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EC" w:rsidRDefault="00B573CE">
      <w:pPr>
        <w:spacing w:after="64"/>
      </w:pPr>
      <w:r>
        <w:rPr>
          <w:rFonts w:ascii="ＭＳ 明朝" w:eastAsia="ＭＳ 明朝" w:hAnsi="ＭＳ 明朝" w:cs="ＭＳ 明朝"/>
          <w:sz w:val="21"/>
        </w:rPr>
        <w:t xml:space="preserve"> </w:t>
      </w:r>
    </w:p>
    <w:p w:rsidR="005D5AEC" w:rsidRDefault="005D5AEC">
      <w:pPr>
        <w:spacing w:after="63"/>
        <w:rPr>
          <w:rFonts w:eastAsiaTheme="minorEastAsia"/>
        </w:rPr>
      </w:pPr>
    </w:p>
    <w:p w:rsidR="008D3732" w:rsidRDefault="008D3732">
      <w:pPr>
        <w:spacing w:after="63"/>
        <w:rPr>
          <w:rFonts w:eastAsiaTheme="minorEastAsia"/>
        </w:rPr>
      </w:pPr>
    </w:p>
    <w:p w:rsidR="008D3732" w:rsidRDefault="008D3732">
      <w:pPr>
        <w:spacing w:after="63"/>
        <w:rPr>
          <w:rFonts w:eastAsiaTheme="minorEastAsia"/>
        </w:rPr>
      </w:pPr>
    </w:p>
    <w:p w:rsidR="008D3732" w:rsidRDefault="008D3732">
      <w:pPr>
        <w:spacing w:after="63"/>
        <w:rPr>
          <w:rFonts w:eastAsiaTheme="minorEastAsia"/>
        </w:rPr>
      </w:pPr>
    </w:p>
    <w:tbl>
      <w:tblPr>
        <w:tblStyle w:val="a7"/>
        <w:tblW w:w="0" w:type="auto"/>
        <w:tblInd w:w="1413" w:type="dxa"/>
        <w:tblLook w:val="04A0" w:firstRow="1" w:lastRow="0" w:firstColumn="1" w:lastColumn="0" w:noHBand="0" w:noVBand="1"/>
      </w:tblPr>
      <w:tblGrid>
        <w:gridCol w:w="6775"/>
      </w:tblGrid>
      <w:tr w:rsidR="008D3732" w:rsidTr="008D3732">
        <w:trPr>
          <w:trHeight w:val="1165"/>
        </w:trPr>
        <w:tc>
          <w:tcPr>
            <w:tcW w:w="6775" w:type="dxa"/>
            <w:vAlign w:val="center"/>
          </w:tcPr>
          <w:p w:rsidR="008D3732" w:rsidRPr="008D3732" w:rsidRDefault="008D3732" w:rsidP="008D3732">
            <w:pPr>
              <w:spacing w:after="63"/>
              <w:jc w:val="center"/>
              <w:rPr>
                <w:rFonts w:ascii="ＭＳ 明朝" w:eastAsia="ＭＳ 明朝" w:hAnsi="ＭＳ 明朝"/>
                <w:sz w:val="28"/>
                <w:szCs w:val="28"/>
              </w:rPr>
            </w:pPr>
            <w:r w:rsidRPr="008D3732">
              <w:rPr>
                <w:rFonts w:ascii="ＭＳ 明朝" w:eastAsia="ＭＳ 明朝" w:hAnsi="ＭＳ 明朝" w:hint="eastAsia"/>
                <w:sz w:val="28"/>
                <w:szCs w:val="28"/>
              </w:rPr>
              <w:t>みよし広域圏家庭ごみ有料化実施計画（案）</w:t>
            </w:r>
          </w:p>
          <w:p w:rsidR="008D3732" w:rsidRPr="008D3732" w:rsidRDefault="008D3732" w:rsidP="008D3732">
            <w:pPr>
              <w:spacing w:after="63"/>
              <w:jc w:val="center"/>
              <w:rPr>
                <w:rFonts w:eastAsiaTheme="minorEastAsia"/>
              </w:rPr>
            </w:pPr>
            <w:r w:rsidRPr="008D3732">
              <w:rPr>
                <w:rFonts w:ascii="ＭＳ 明朝" w:eastAsia="ＭＳ 明朝" w:hAnsi="ＭＳ 明朝" w:hint="eastAsia"/>
                <w:sz w:val="28"/>
                <w:szCs w:val="28"/>
              </w:rPr>
              <w:t>パブリックコメントの結果</w:t>
            </w:r>
          </w:p>
        </w:tc>
      </w:tr>
    </w:tbl>
    <w:p w:rsidR="008D3732" w:rsidRPr="008D3732" w:rsidRDefault="008D3732">
      <w:pPr>
        <w:spacing w:after="63"/>
        <w:rPr>
          <w:rFonts w:eastAsiaTheme="minorEastAsia"/>
        </w:rPr>
      </w:pPr>
    </w:p>
    <w:p w:rsidR="00C6328D" w:rsidRDefault="00B573CE" w:rsidP="008D3732">
      <w:pPr>
        <w:spacing w:after="63"/>
        <w:rPr>
          <w:rFonts w:ascii="ＭＳ 明朝" w:eastAsia="ＭＳ 明朝" w:hAnsi="ＭＳ 明朝" w:cs="ＭＳ 明朝"/>
          <w:sz w:val="24"/>
          <w:szCs w:val="24"/>
        </w:rPr>
      </w:pPr>
      <w:r>
        <w:rPr>
          <w:rFonts w:ascii="ＭＳ 明朝" w:eastAsia="ＭＳ 明朝" w:hAnsi="ＭＳ 明朝" w:cs="ＭＳ 明朝"/>
          <w:sz w:val="21"/>
        </w:rPr>
        <w:t xml:space="preserve">  </w:t>
      </w:r>
    </w:p>
    <w:p w:rsidR="000509A0" w:rsidRDefault="000509A0">
      <w:pPr>
        <w:spacing w:after="63"/>
      </w:pPr>
    </w:p>
    <w:p w:rsidR="005D5AEC" w:rsidRDefault="00B573CE">
      <w:pPr>
        <w:spacing w:after="0"/>
      </w:pPr>
      <w:r>
        <w:rPr>
          <w:rFonts w:ascii="ＭＳ 明朝" w:eastAsia="ＭＳ 明朝" w:hAnsi="ＭＳ 明朝" w:cs="ＭＳ 明朝"/>
          <w:sz w:val="21"/>
        </w:rPr>
        <w:t xml:space="preserve"> </w:t>
      </w:r>
    </w:p>
    <w:tbl>
      <w:tblPr>
        <w:tblStyle w:val="TableGrid"/>
        <w:tblW w:w="9062" w:type="dxa"/>
        <w:tblInd w:w="5" w:type="dxa"/>
        <w:tblCellMar>
          <w:left w:w="108" w:type="dxa"/>
          <w:right w:w="43" w:type="dxa"/>
        </w:tblCellMar>
        <w:tblLook w:val="04A0" w:firstRow="1" w:lastRow="0" w:firstColumn="1" w:lastColumn="0" w:noHBand="0" w:noVBand="1"/>
      </w:tblPr>
      <w:tblGrid>
        <w:gridCol w:w="1555"/>
        <w:gridCol w:w="6098"/>
        <w:gridCol w:w="1409"/>
      </w:tblGrid>
      <w:tr w:rsidR="005D5AEC">
        <w:trPr>
          <w:trHeight w:val="689"/>
        </w:trPr>
        <w:tc>
          <w:tcPr>
            <w:tcW w:w="1555" w:type="dxa"/>
            <w:tcBorders>
              <w:top w:val="single" w:sz="4" w:space="0" w:color="000000"/>
              <w:left w:val="single" w:sz="4" w:space="0" w:color="000000"/>
              <w:bottom w:val="single" w:sz="4" w:space="0" w:color="000000"/>
              <w:right w:val="single" w:sz="4" w:space="0" w:color="000000"/>
            </w:tcBorders>
            <w:vAlign w:val="center"/>
          </w:tcPr>
          <w:p w:rsidR="005D5AEC" w:rsidRDefault="00B573CE">
            <w:pPr>
              <w:spacing w:after="0"/>
              <w:ind w:right="65"/>
              <w:jc w:val="center"/>
            </w:pPr>
            <w:r>
              <w:rPr>
                <w:rFonts w:ascii="ＭＳ 明朝" w:eastAsia="ＭＳ 明朝" w:hAnsi="ＭＳ 明朝" w:cs="ＭＳ 明朝"/>
                <w:sz w:val="21"/>
              </w:rPr>
              <w:t>件</w:t>
            </w:r>
            <w:r w:rsidR="000509A0">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 </w:t>
            </w:r>
          </w:p>
        </w:tc>
        <w:tc>
          <w:tcPr>
            <w:tcW w:w="6098" w:type="dxa"/>
            <w:tcBorders>
              <w:top w:val="single" w:sz="4" w:space="0" w:color="000000"/>
              <w:left w:val="single" w:sz="4" w:space="0" w:color="000000"/>
              <w:bottom w:val="single" w:sz="4" w:space="0" w:color="000000"/>
              <w:right w:val="nil"/>
            </w:tcBorders>
            <w:vAlign w:val="center"/>
          </w:tcPr>
          <w:p w:rsidR="005D5AEC" w:rsidRDefault="000509A0" w:rsidP="000509A0">
            <w:pPr>
              <w:spacing w:after="0"/>
            </w:pPr>
            <w:r>
              <w:rPr>
                <w:rFonts w:ascii="ＭＳ 明朝" w:eastAsia="ＭＳ 明朝" w:hAnsi="ＭＳ 明朝" w:cs="ＭＳ 明朝" w:hint="eastAsia"/>
                <w:sz w:val="21"/>
              </w:rPr>
              <w:t>みよし広域圏家庭ごみ有料化実施計画</w:t>
            </w:r>
            <w:r w:rsidR="00B573CE">
              <w:rPr>
                <w:rFonts w:ascii="ＭＳ 明朝" w:eastAsia="ＭＳ 明朝" w:hAnsi="ＭＳ 明朝" w:cs="ＭＳ 明朝"/>
                <w:sz w:val="21"/>
              </w:rPr>
              <w:t xml:space="preserve">（案） </w:t>
            </w:r>
          </w:p>
        </w:tc>
        <w:tc>
          <w:tcPr>
            <w:tcW w:w="1409" w:type="dxa"/>
            <w:tcBorders>
              <w:top w:val="single" w:sz="4" w:space="0" w:color="000000"/>
              <w:left w:val="nil"/>
              <w:bottom w:val="single" w:sz="4" w:space="0" w:color="000000"/>
              <w:right w:val="single" w:sz="4" w:space="0" w:color="000000"/>
            </w:tcBorders>
          </w:tcPr>
          <w:p w:rsidR="005D5AEC" w:rsidRDefault="005D5AEC"/>
        </w:tc>
      </w:tr>
      <w:tr w:rsidR="005D5AEC" w:rsidTr="00C35008">
        <w:trPr>
          <w:trHeight w:val="691"/>
        </w:trPr>
        <w:tc>
          <w:tcPr>
            <w:tcW w:w="1555" w:type="dxa"/>
            <w:tcBorders>
              <w:top w:val="single" w:sz="4" w:space="0" w:color="000000"/>
              <w:left w:val="single" w:sz="4" w:space="0" w:color="000000"/>
              <w:bottom w:val="single" w:sz="4" w:space="0" w:color="000000"/>
              <w:right w:val="single" w:sz="4" w:space="0" w:color="000000"/>
            </w:tcBorders>
            <w:vAlign w:val="center"/>
          </w:tcPr>
          <w:p w:rsidR="005D5AEC" w:rsidRDefault="00B573CE" w:rsidP="00C35008">
            <w:pPr>
              <w:spacing w:after="0"/>
              <w:ind w:left="250"/>
              <w:jc w:val="center"/>
            </w:pPr>
            <w:r>
              <w:rPr>
                <w:rFonts w:ascii="ＭＳ 明朝" w:eastAsia="ＭＳ 明朝" w:hAnsi="ＭＳ 明朝" w:cs="ＭＳ 明朝"/>
                <w:sz w:val="21"/>
              </w:rPr>
              <w:t>募集期間</w:t>
            </w:r>
          </w:p>
        </w:tc>
        <w:tc>
          <w:tcPr>
            <w:tcW w:w="6098" w:type="dxa"/>
            <w:tcBorders>
              <w:top w:val="single" w:sz="4" w:space="0" w:color="000000"/>
              <w:left w:val="single" w:sz="4" w:space="0" w:color="000000"/>
              <w:bottom w:val="single" w:sz="4" w:space="0" w:color="000000"/>
              <w:right w:val="nil"/>
            </w:tcBorders>
            <w:vAlign w:val="center"/>
          </w:tcPr>
          <w:p w:rsidR="005D5AEC" w:rsidRDefault="00B573CE" w:rsidP="00B438CE">
            <w:pPr>
              <w:spacing w:after="0"/>
              <w:ind w:rightChars="-724" w:right="-1593"/>
            </w:pPr>
            <w:r>
              <w:rPr>
                <w:rFonts w:ascii="ＭＳ 明朝" w:eastAsia="ＭＳ 明朝" w:hAnsi="ＭＳ 明朝" w:cs="ＭＳ 明朝"/>
                <w:sz w:val="21"/>
              </w:rPr>
              <w:t>令和３年</w:t>
            </w:r>
            <w:r w:rsidR="000509A0">
              <w:rPr>
                <w:rFonts w:ascii="ＭＳ 明朝" w:eastAsia="ＭＳ 明朝" w:hAnsi="ＭＳ 明朝" w:cs="ＭＳ 明朝" w:hint="eastAsia"/>
                <w:sz w:val="21"/>
              </w:rPr>
              <w:t>６</w:t>
            </w:r>
            <w:r>
              <w:rPr>
                <w:rFonts w:ascii="ＭＳ 明朝" w:eastAsia="ＭＳ 明朝" w:hAnsi="ＭＳ 明朝" w:cs="ＭＳ 明朝"/>
                <w:sz w:val="21"/>
              </w:rPr>
              <w:t>月</w:t>
            </w:r>
            <w:r w:rsidR="000509A0">
              <w:rPr>
                <w:rFonts w:ascii="ＭＳ 明朝" w:eastAsia="ＭＳ 明朝" w:hAnsi="ＭＳ 明朝" w:cs="ＭＳ 明朝" w:hint="eastAsia"/>
                <w:sz w:val="21"/>
              </w:rPr>
              <w:t>１</w:t>
            </w:r>
            <w:r>
              <w:rPr>
                <w:rFonts w:ascii="ＭＳ 明朝" w:eastAsia="ＭＳ 明朝" w:hAnsi="ＭＳ 明朝" w:cs="ＭＳ 明朝"/>
                <w:sz w:val="21"/>
              </w:rPr>
              <w:t>日（</w:t>
            </w:r>
            <w:r w:rsidR="00B438CE">
              <w:rPr>
                <w:rFonts w:ascii="ＭＳ 明朝" w:eastAsia="ＭＳ 明朝" w:hAnsi="ＭＳ 明朝" w:cs="ＭＳ 明朝" w:hint="eastAsia"/>
                <w:sz w:val="21"/>
              </w:rPr>
              <w:t>火</w:t>
            </w:r>
            <w:r w:rsidR="000509A0">
              <w:rPr>
                <w:rFonts w:ascii="ＭＳ 明朝" w:eastAsia="ＭＳ 明朝" w:hAnsi="ＭＳ 明朝" w:cs="ＭＳ 明朝" w:hint="eastAsia"/>
                <w:sz w:val="21"/>
              </w:rPr>
              <w:t>）</w:t>
            </w:r>
            <w:r>
              <w:rPr>
                <w:rFonts w:ascii="ＭＳ 明朝" w:eastAsia="ＭＳ 明朝" w:hAnsi="ＭＳ 明朝" w:cs="ＭＳ 明朝"/>
                <w:sz w:val="21"/>
              </w:rPr>
              <w:t xml:space="preserve"> ～ 令和３年</w:t>
            </w:r>
            <w:r w:rsidR="000509A0">
              <w:rPr>
                <w:rFonts w:ascii="ＭＳ 明朝" w:eastAsia="ＭＳ 明朝" w:hAnsi="ＭＳ 明朝" w:cs="ＭＳ 明朝" w:hint="eastAsia"/>
                <w:sz w:val="21"/>
              </w:rPr>
              <w:t>６</w:t>
            </w:r>
            <w:r>
              <w:rPr>
                <w:rFonts w:ascii="ＭＳ 明朝" w:eastAsia="ＭＳ 明朝" w:hAnsi="ＭＳ 明朝" w:cs="ＭＳ 明朝"/>
                <w:sz w:val="21"/>
              </w:rPr>
              <w:t>月</w:t>
            </w:r>
            <w:r w:rsidR="000509A0">
              <w:rPr>
                <w:rFonts w:ascii="ＭＳ 明朝" w:eastAsia="ＭＳ 明朝" w:hAnsi="ＭＳ 明朝" w:cs="ＭＳ 明朝" w:hint="eastAsia"/>
                <w:sz w:val="21"/>
              </w:rPr>
              <w:t>３０</w:t>
            </w:r>
            <w:r>
              <w:rPr>
                <w:rFonts w:ascii="ＭＳ 明朝" w:eastAsia="ＭＳ 明朝" w:hAnsi="ＭＳ 明朝" w:cs="ＭＳ 明朝"/>
                <w:sz w:val="21"/>
              </w:rPr>
              <w:t>日（</w:t>
            </w:r>
            <w:r w:rsidR="000509A0">
              <w:rPr>
                <w:rFonts w:ascii="ＭＳ 明朝" w:eastAsia="ＭＳ 明朝" w:hAnsi="ＭＳ 明朝" w:cs="ＭＳ 明朝" w:hint="eastAsia"/>
                <w:sz w:val="21"/>
              </w:rPr>
              <w:t>水</w:t>
            </w:r>
            <w:r>
              <w:rPr>
                <w:rFonts w:ascii="ＭＳ 明朝" w:eastAsia="ＭＳ 明朝" w:hAnsi="ＭＳ 明朝" w:cs="ＭＳ 明朝"/>
                <w:sz w:val="21"/>
              </w:rPr>
              <w:t xml:space="preserve">） </w:t>
            </w:r>
          </w:p>
        </w:tc>
        <w:tc>
          <w:tcPr>
            <w:tcW w:w="1409" w:type="dxa"/>
            <w:tcBorders>
              <w:top w:val="single" w:sz="4" w:space="0" w:color="000000"/>
              <w:left w:val="nil"/>
              <w:bottom w:val="single" w:sz="4" w:space="0" w:color="000000"/>
              <w:right w:val="single" w:sz="4" w:space="0" w:color="000000"/>
            </w:tcBorders>
          </w:tcPr>
          <w:p w:rsidR="005D5AEC" w:rsidRDefault="005D5AEC"/>
        </w:tc>
      </w:tr>
      <w:tr w:rsidR="005D5AEC" w:rsidTr="00C35008">
        <w:trPr>
          <w:trHeight w:val="1067"/>
        </w:trPr>
        <w:tc>
          <w:tcPr>
            <w:tcW w:w="1555" w:type="dxa"/>
            <w:tcBorders>
              <w:top w:val="single" w:sz="4" w:space="0" w:color="000000"/>
              <w:left w:val="single" w:sz="4" w:space="0" w:color="000000"/>
              <w:bottom w:val="single" w:sz="4" w:space="0" w:color="000000"/>
              <w:right w:val="single" w:sz="4" w:space="0" w:color="000000"/>
            </w:tcBorders>
            <w:vAlign w:val="center"/>
          </w:tcPr>
          <w:p w:rsidR="005D5AEC" w:rsidRPr="00A61B24" w:rsidRDefault="00A61B24" w:rsidP="00C35008">
            <w:pPr>
              <w:spacing w:after="0"/>
              <w:ind w:left="144"/>
              <w:jc w:val="center"/>
              <w:rPr>
                <w:rFonts w:ascii="ＭＳ 明朝" w:eastAsia="ＭＳ 明朝" w:hAnsi="ＭＳ 明朝"/>
              </w:rPr>
            </w:pPr>
            <w:r w:rsidRPr="00A61B24">
              <w:rPr>
                <w:rFonts w:ascii="ＭＳ 明朝" w:eastAsia="ＭＳ 明朝" w:hAnsi="ＭＳ 明朝" w:hint="eastAsia"/>
              </w:rPr>
              <w:t>閲覧方法</w:t>
            </w:r>
          </w:p>
        </w:tc>
        <w:tc>
          <w:tcPr>
            <w:tcW w:w="6098" w:type="dxa"/>
            <w:tcBorders>
              <w:top w:val="single" w:sz="4" w:space="0" w:color="000000"/>
              <w:left w:val="single" w:sz="4" w:space="0" w:color="000000"/>
              <w:bottom w:val="single" w:sz="4" w:space="0" w:color="000000"/>
              <w:right w:val="nil"/>
            </w:tcBorders>
            <w:vAlign w:val="center"/>
          </w:tcPr>
          <w:p w:rsidR="00A61B24" w:rsidRPr="00A61B24" w:rsidRDefault="00A61B24">
            <w:pPr>
              <w:spacing w:after="0"/>
              <w:rPr>
                <w:rFonts w:ascii="ＭＳ 明朝" w:eastAsia="ＭＳ 明朝" w:hAnsi="ＭＳ 明朝" w:cs="ＭＳ 明朝"/>
                <w:sz w:val="21"/>
              </w:rPr>
            </w:pPr>
            <w:r w:rsidRPr="00A61B24">
              <w:rPr>
                <w:rFonts w:ascii="ＭＳ 明朝" w:eastAsia="ＭＳ 明朝" w:hAnsi="ＭＳ 明朝" w:cs="ＭＳ 明朝" w:hint="eastAsia"/>
                <w:sz w:val="21"/>
              </w:rPr>
              <w:t>みよし広域連合清掃センター及び事業課</w:t>
            </w:r>
          </w:p>
          <w:p w:rsidR="00A61B24" w:rsidRPr="00A61B24" w:rsidRDefault="00A61B24">
            <w:pPr>
              <w:spacing w:after="0"/>
              <w:rPr>
                <w:rFonts w:ascii="ＭＳ 明朝" w:eastAsia="ＭＳ 明朝" w:hAnsi="ＭＳ 明朝" w:cs="ＭＳ 明朝"/>
                <w:sz w:val="21"/>
              </w:rPr>
            </w:pPr>
            <w:r w:rsidRPr="00A61B24">
              <w:rPr>
                <w:rFonts w:ascii="ＭＳ 明朝" w:eastAsia="ＭＳ 明朝" w:hAnsi="ＭＳ 明朝" w:cs="ＭＳ 明朝" w:hint="eastAsia"/>
                <w:sz w:val="21"/>
              </w:rPr>
              <w:t>みよし広域連合ホームページ</w:t>
            </w:r>
          </w:p>
          <w:p w:rsidR="005D5AEC" w:rsidRPr="00A61B24" w:rsidRDefault="00A61B24">
            <w:pPr>
              <w:spacing w:after="0"/>
              <w:rPr>
                <w:rFonts w:ascii="ＭＳ 明朝" w:eastAsia="ＭＳ 明朝" w:hAnsi="ＭＳ 明朝"/>
              </w:rPr>
            </w:pPr>
            <w:r w:rsidRPr="00A61B24">
              <w:rPr>
                <w:rFonts w:ascii="ＭＳ 明朝" w:eastAsia="ＭＳ 明朝" w:hAnsi="ＭＳ 明朝" w:cs="ＭＳ 明朝" w:hint="eastAsia"/>
                <w:sz w:val="21"/>
              </w:rPr>
              <w:t>三好市環境福祉部環境課及び東みよし町環境課</w:t>
            </w:r>
            <w:r w:rsidR="00B573CE" w:rsidRPr="00A61B24">
              <w:rPr>
                <w:rFonts w:ascii="ＭＳ 明朝" w:eastAsia="ＭＳ 明朝" w:hAnsi="ＭＳ 明朝" w:cs="ＭＳ 明朝"/>
                <w:sz w:val="21"/>
              </w:rPr>
              <w:t xml:space="preserve"> </w:t>
            </w:r>
          </w:p>
        </w:tc>
        <w:tc>
          <w:tcPr>
            <w:tcW w:w="1409" w:type="dxa"/>
            <w:tcBorders>
              <w:top w:val="single" w:sz="4" w:space="0" w:color="000000"/>
              <w:left w:val="nil"/>
              <w:bottom w:val="single" w:sz="4" w:space="0" w:color="000000"/>
              <w:right w:val="single" w:sz="4" w:space="0" w:color="000000"/>
            </w:tcBorders>
          </w:tcPr>
          <w:p w:rsidR="005D5AEC" w:rsidRDefault="005D5AEC"/>
        </w:tc>
      </w:tr>
      <w:tr w:rsidR="0047661C" w:rsidTr="00C35008">
        <w:trPr>
          <w:trHeight w:val="689"/>
        </w:trPr>
        <w:tc>
          <w:tcPr>
            <w:tcW w:w="1555" w:type="dxa"/>
            <w:tcBorders>
              <w:top w:val="single" w:sz="4" w:space="0" w:color="000000"/>
              <w:left w:val="single" w:sz="4" w:space="0" w:color="000000"/>
              <w:bottom w:val="single" w:sz="4" w:space="0" w:color="000000"/>
              <w:right w:val="single" w:sz="4" w:space="0" w:color="000000"/>
            </w:tcBorders>
            <w:vAlign w:val="center"/>
          </w:tcPr>
          <w:p w:rsidR="0047661C" w:rsidRPr="00A61B24" w:rsidRDefault="00A61B24" w:rsidP="00C35008">
            <w:pPr>
              <w:spacing w:after="0"/>
              <w:ind w:left="144"/>
              <w:jc w:val="center"/>
              <w:rPr>
                <w:rFonts w:ascii="ＭＳ 明朝" w:eastAsia="ＭＳ 明朝" w:hAnsi="ＭＳ 明朝" w:cs="ＭＳ 明朝"/>
                <w:sz w:val="21"/>
              </w:rPr>
            </w:pPr>
            <w:r w:rsidRPr="00A61B24">
              <w:rPr>
                <w:rFonts w:ascii="ＭＳ 明朝" w:eastAsia="ＭＳ 明朝" w:hAnsi="ＭＳ 明朝" w:cs="ＭＳ 明朝" w:hint="eastAsia"/>
                <w:sz w:val="21"/>
              </w:rPr>
              <w:t>提出方法</w:t>
            </w:r>
          </w:p>
        </w:tc>
        <w:tc>
          <w:tcPr>
            <w:tcW w:w="6098" w:type="dxa"/>
            <w:tcBorders>
              <w:top w:val="single" w:sz="4" w:space="0" w:color="000000"/>
              <w:left w:val="single" w:sz="4" w:space="0" w:color="000000"/>
              <w:bottom w:val="single" w:sz="4" w:space="0" w:color="000000"/>
              <w:right w:val="nil"/>
            </w:tcBorders>
            <w:vAlign w:val="center"/>
          </w:tcPr>
          <w:p w:rsidR="0047661C" w:rsidRPr="00A61B24" w:rsidRDefault="00A61B24">
            <w:pPr>
              <w:spacing w:after="0"/>
              <w:rPr>
                <w:rFonts w:ascii="ＭＳ 明朝" w:eastAsia="ＭＳ 明朝" w:hAnsi="ＭＳ 明朝" w:cs="ＭＳ 明朝"/>
                <w:sz w:val="21"/>
              </w:rPr>
            </w:pPr>
            <w:r w:rsidRPr="00A61B24">
              <w:rPr>
                <w:rFonts w:ascii="ＭＳ 明朝" w:eastAsia="ＭＳ 明朝" w:hAnsi="ＭＳ 明朝" w:cs="ＭＳ 明朝" w:hint="eastAsia"/>
                <w:sz w:val="21"/>
              </w:rPr>
              <w:t>郵送、ファ</w:t>
            </w:r>
            <w:r w:rsidR="003A28C0">
              <w:rPr>
                <w:rFonts w:ascii="ＭＳ 明朝" w:eastAsia="ＭＳ 明朝" w:hAnsi="ＭＳ 明朝" w:cs="ＭＳ 明朝" w:hint="eastAsia"/>
                <w:sz w:val="21"/>
              </w:rPr>
              <w:t>ッ</w:t>
            </w:r>
            <w:bookmarkStart w:id="0" w:name="_GoBack"/>
            <w:bookmarkEnd w:id="0"/>
            <w:r w:rsidRPr="00A61B24">
              <w:rPr>
                <w:rFonts w:ascii="ＭＳ 明朝" w:eastAsia="ＭＳ 明朝" w:hAnsi="ＭＳ 明朝" w:cs="ＭＳ 明朝" w:hint="eastAsia"/>
                <w:sz w:val="21"/>
              </w:rPr>
              <w:t>クス、直接持参</w:t>
            </w:r>
          </w:p>
        </w:tc>
        <w:tc>
          <w:tcPr>
            <w:tcW w:w="1409" w:type="dxa"/>
            <w:tcBorders>
              <w:top w:val="single" w:sz="4" w:space="0" w:color="000000"/>
              <w:left w:val="nil"/>
              <w:bottom w:val="single" w:sz="4" w:space="0" w:color="000000"/>
              <w:right w:val="single" w:sz="4" w:space="0" w:color="000000"/>
            </w:tcBorders>
          </w:tcPr>
          <w:p w:rsidR="0047661C" w:rsidRDefault="0047661C"/>
        </w:tc>
      </w:tr>
      <w:tr w:rsidR="008D3732" w:rsidTr="00C35008">
        <w:trPr>
          <w:trHeight w:val="689"/>
        </w:trPr>
        <w:tc>
          <w:tcPr>
            <w:tcW w:w="1555" w:type="dxa"/>
            <w:tcBorders>
              <w:top w:val="single" w:sz="4" w:space="0" w:color="000000"/>
              <w:left w:val="single" w:sz="4" w:space="0" w:color="000000"/>
              <w:bottom w:val="single" w:sz="4" w:space="0" w:color="000000"/>
              <w:right w:val="single" w:sz="4" w:space="0" w:color="000000"/>
            </w:tcBorders>
            <w:vAlign w:val="center"/>
          </w:tcPr>
          <w:p w:rsidR="008D3732" w:rsidRDefault="0047661C" w:rsidP="00C35008">
            <w:pPr>
              <w:spacing w:after="0"/>
              <w:ind w:left="144"/>
              <w:jc w:val="center"/>
              <w:rPr>
                <w:rFonts w:ascii="ＭＳ 明朝" w:eastAsia="ＭＳ 明朝" w:hAnsi="ＭＳ 明朝" w:cs="ＭＳ 明朝"/>
                <w:sz w:val="21"/>
              </w:rPr>
            </w:pPr>
            <w:r>
              <w:rPr>
                <w:rFonts w:ascii="ＭＳ 明朝" w:eastAsia="ＭＳ 明朝" w:hAnsi="ＭＳ 明朝" w:cs="ＭＳ 明朝"/>
                <w:sz w:val="21"/>
              </w:rPr>
              <w:t>意見の提出</w:t>
            </w:r>
          </w:p>
        </w:tc>
        <w:tc>
          <w:tcPr>
            <w:tcW w:w="6098" w:type="dxa"/>
            <w:tcBorders>
              <w:top w:val="single" w:sz="4" w:space="0" w:color="000000"/>
              <w:left w:val="single" w:sz="4" w:space="0" w:color="000000"/>
              <w:bottom w:val="single" w:sz="4" w:space="0" w:color="000000"/>
              <w:right w:val="nil"/>
            </w:tcBorders>
            <w:vAlign w:val="center"/>
          </w:tcPr>
          <w:p w:rsidR="008D3732" w:rsidRDefault="00A61B24">
            <w:pPr>
              <w:spacing w:after="0"/>
              <w:rPr>
                <w:rFonts w:ascii="ＭＳ 明朝" w:eastAsia="ＭＳ 明朝" w:hAnsi="ＭＳ 明朝" w:cs="ＭＳ 明朝"/>
                <w:sz w:val="21"/>
              </w:rPr>
            </w:pPr>
            <w:r>
              <w:rPr>
                <w:rFonts w:ascii="ＭＳ 明朝" w:eastAsia="ＭＳ 明朝" w:hAnsi="ＭＳ 明朝" w:cs="ＭＳ 明朝" w:hint="eastAsia"/>
                <w:sz w:val="21"/>
              </w:rPr>
              <w:t>９件（３名）</w:t>
            </w:r>
          </w:p>
        </w:tc>
        <w:tc>
          <w:tcPr>
            <w:tcW w:w="1409" w:type="dxa"/>
            <w:tcBorders>
              <w:top w:val="single" w:sz="4" w:space="0" w:color="000000"/>
              <w:left w:val="nil"/>
              <w:bottom w:val="single" w:sz="4" w:space="0" w:color="000000"/>
              <w:right w:val="single" w:sz="4" w:space="0" w:color="000000"/>
            </w:tcBorders>
          </w:tcPr>
          <w:p w:rsidR="008D3732" w:rsidRDefault="008D3732"/>
        </w:tc>
      </w:tr>
    </w:tbl>
    <w:p w:rsidR="005D5AEC" w:rsidRDefault="00B573CE">
      <w:pPr>
        <w:spacing w:after="5094"/>
        <w:rPr>
          <w:rFonts w:ascii="ＭＳ 明朝" w:eastAsia="ＭＳ 明朝" w:hAnsi="ＭＳ 明朝" w:cs="ＭＳ 明朝"/>
          <w:sz w:val="21"/>
        </w:rPr>
      </w:pPr>
      <w:r>
        <w:rPr>
          <w:rFonts w:ascii="ＭＳ 明朝" w:eastAsia="ＭＳ 明朝" w:hAnsi="ＭＳ 明朝" w:cs="ＭＳ 明朝"/>
          <w:sz w:val="21"/>
        </w:rPr>
        <w:t xml:space="preserve"> </w:t>
      </w:r>
    </w:p>
    <w:p w:rsidR="00981415" w:rsidRDefault="00981415">
      <w:pPr>
        <w:spacing w:after="5094"/>
        <w:rPr>
          <w:rFonts w:ascii="ＭＳ 明朝" w:eastAsia="ＭＳ 明朝" w:hAnsi="ＭＳ 明朝" w:cs="ＭＳ 明朝"/>
          <w:sz w:val="21"/>
        </w:rPr>
      </w:pPr>
    </w:p>
    <w:p w:rsidR="00981415" w:rsidRDefault="00981415">
      <w:pPr>
        <w:spacing w:after="0"/>
        <w:rPr>
          <w:rFonts w:ascii="ＭＳ 明朝" w:eastAsia="ＭＳ 明朝" w:hAnsi="ＭＳ 明朝" w:cs="ＭＳ 明朝"/>
          <w:sz w:val="24"/>
          <w:szCs w:val="24"/>
        </w:rPr>
      </w:pPr>
    </w:p>
    <w:p w:rsidR="005D5AEC" w:rsidRDefault="00A61B24">
      <w:pPr>
        <w:spacing w:after="0"/>
        <w:rPr>
          <w:rFonts w:ascii="ＭＳ 明朝" w:eastAsia="ＭＳ 明朝" w:hAnsi="ＭＳ 明朝" w:cs="ＭＳ 明朝"/>
          <w:sz w:val="24"/>
          <w:szCs w:val="24"/>
        </w:rPr>
      </w:pPr>
      <w:r w:rsidRPr="00ED7599">
        <w:rPr>
          <w:rFonts w:ascii="ＭＳ 明朝" w:eastAsia="ＭＳ 明朝" w:hAnsi="ＭＳ 明朝" w:cs="ＭＳ 明朝" w:hint="eastAsia"/>
          <w:sz w:val="24"/>
          <w:szCs w:val="24"/>
        </w:rPr>
        <w:t>みよし広域圏家庭ごみ有料化実施計画</w:t>
      </w:r>
      <w:r w:rsidR="00B573CE" w:rsidRPr="00ED7599">
        <w:rPr>
          <w:rFonts w:ascii="ＭＳ 明朝" w:eastAsia="ＭＳ 明朝" w:hAnsi="ＭＳ 明朝" w:cs="ＭＳ 明朝"/>
          <w:sz w:val="24"/>
          <w:szCs w:val="24"/>
        </w:rPr>
        <w:t>（案）に係る</w:t>
      </w:r>
      <w:r w:rsidRPr="00ED7599">
        <w:rPr>
          <w:rFonts w:ascii="ＭＳ 明朝" w:eastAsia="ＭＳ 明朝" w:hAnsi="ＭＳ 明朝" w:cs="ＭＳ 明朝" w:hint="eastAsia"/>
          <w:sz w:val="24"/>
          <w:szCs w:val="24"/>
        </w:rPr>
        <w:t>ご意見及び</w:t>
      </w:r>
      <w:r w:rsidR="00B573CE" w:rsidRPr="00ED7599">
        <w:rPr>
          <w:rFonts w:ascii="ＭＳ 明朝" w:eastAsia="ＭＳ 明朝" w:hAnsi="ＭＳ 明朝" w:cs="ＭＳ 明朝"/>
          <w:sz w:val="24"/>
          <w:szCs w:val="24"/>
        </w:rPr>
        <w:t xml:space="preserve">対応 </w:t>
      </w:r>
    </w:p>
    <w:tbl>
      <w:tblPr>
        <w:tblStyle w:val="TableGrid"/>
        <w:tblW w:w="9636" w:type="dxa"/>
        <w:tblInd w:w="-284" w:type="dxa"/>
        <w:tblCellMar>
          <w:top w:w="32" w:type="dxa"/>
          <w:left w:w="108" w:type="dxa"/>
        </w:tblCellMar>
        <w:tblLook w:val="04A0" w:firstRow="1" w:lastRow="0" w:firstColumn="1" w:lastColumn="0" w:noHBand="0" w:noVBand="1"/>
      </w:tblPr>
      <w:tblGrid>
        <w:gridCol w:w="852"/>
        <w:gridCol w:w="6091"/>
        <w:gridCol w:w="2693"/>
      </w:tblGrid>
      <w:tr w:rsidR="005D5AEC" w:rsidRPr="00ED7599" w:rsidTr="00653988">
        <w:trPr>
          <w:trHeight w:val="530"/>
        </w:trPr>
        <w:tc>
          <w:tcPr>
            <w:tcW w:w="852" w:type="dxa"/>
            <w:tcBorders>
              <w:top w:val="single" w:sz="4" w:space="0" w:color="000000"/>
              <w:left w:val="single" w:sz="4" w:space="0" w:color="000000"/>
              <w:bottom w:val="single" w:sz="4" w:space="0" w:color="000000"/>
              <w:right w:val="single" w:sz="4" w:space="0" w:color="000000"/>
            </w:tcBorders>
            <w:vAlign w:val="center"/>
          </w:tcPr>
          <w:p w:rsidR="005D5AEC" w:rsidRPr="00ED7599" w:rsidRDefault="00653988" w:rsidP="00653988">
            <w:pPr>
              <w:spacing w:after="0"/>
              <w:jc w:val="center"/>
              <w:rPr>
                <w:rFonts w:ascii="ＭＳ 明朝" w:eastAsia="ＭＳ 明朝" w:hAnsi="ＭＳ 明朝"/>
                <w:sz w:val="21"/>
                <w:szCs w:val="21"/>
              </w:rPr>
            </w:pPr>
            <w:r w:rsidRPr="00ED7599">
              <w:rPr>
                <w:rFonts w:ascii="ＭＳ 明朝" w:eastAsia="ＭＳ 明朝" w:hAnsi="ＭＳ 明朝" w:hint="eastAsia"/>
                <w:sz w:val="21"/>
                <w:szCs w:val="21"/>
              </w:rPr>
              <w:t>Ｎｏ</w:t>
            </w:r>
          </w:p>
        </w:tc>
        <w:tc>
          <w:tcPr>
            <w:tcW w:w="6091" w:type="dxa"/>
            <w:tcBorders>
              <w:top w:val="single" w:sz="4" w:space="0" w:color="000000"/>
              <w:left w:val="single" w:sz="4" w:space="0" w:color="000000"/>
              <w:bottom w:val="single" w:sz="4" w:space="0" w:color="000000"/>
              <w:right w:val="single" w:sz="4" w:space="0" w:color="000000"/>
            </w:tcBorders>
            <w:vAlign w:val="center"/>
          </w:tcPr>
          <w:p w:rsidR="005D5AEC" w:rsidRPr="00ED7599" w:rsidRDefault="00B573CE">
            <w:pPr>
              <w:spacing w:after="0"/>
              <w:ind w:right="105"/>
              <w:jc w:val="center"/>
              <w:rPr>
                <w:rFonts w:ascii="ＭＳ 明朝" w:eastAsia="ＭＳ 明朝" w:hAnsi="ＭＳ 明朝"/>
                <w:sz w:val="21"/>
                <w:szCs w:val="21"/>
              </w:rPr>
            </w:pPr>
            <w:r w:rsidRPr="00ED7599">
              <w:rPr>
                <w:rFonts w:ascii="ＭＳ 明朝" w:eastAsia="ＭＳ 明朝" w:hAnsi="ＭＳ 明朝" w:cs="ＭＳ 明朝"/>
                <w:sz w:val="21"/>
                <w:szCs w:val="21"/>
              </w:rPr>
              <w:t xml:space="preserve">ご意見の概要 </w:t>
            </w:r>
          </w:p>
        </w:tc>
        <w:tc>
          <w:tcPr>
            <w:tcW w:w="2693" w:type="dxa"/>
            <w:tcBorders>
              <w:top w:val="single" w:sz="4" w:space="0" w:color="000000"/>
              <w:left w:val="single" w:sz="4" w:space="0" w:color="000000"/>
              <w:bottom w:val="single" w:sz="4" w:space="0" w:color="000000"/>
              <w:right w:val="single" w:sz="4" w:space="0" w:color="000000"/>
            </w:tcBorders>
            <w:vAlign w:val="center"/>
          </w:tcPr>
          <w:p w:rsidR="005D5AEC" w:rsidRPr="00ED7599" w:rsidRDefault="00B573CE">
            <w:pPr>
              <w:spacing w:after="0"/>
              <w:ind w:right="107"/>
              <w:jc w:val="center"/>
              <w:rPr>
                <w:rFonts w:ascii="ＭＳ 明朝" w:eastAsia="ＭＳ 明朝" w:hAnsi="ＭＳ 明朝"/>
                <w:sz w:val="21"/>
                <w:szCs w:val="21"/>
              </w:rPr>
            </w:pPr>
            <w:r w:rsidRPr="00ED7599">
              <w:rPr>
                <w:rFonts w:ascii="ＭＳ 明朝" w:eastAsia="ＭＳ 明朝" w:hAnsi="ＭＳ 明朝" w:cs="ＭＳ 明朝"/>
                <w:sz w:val="21"/>
                <w:szCs w:val="21"/>
              </w:rPr>
              <w:t xml:space="preserve">対応 </w:t>
            </w:r>
          </w:p>
        </w:tc>
      </w:tr>
      <w:tr w:rsidR="00CD7806" w:rsidRPr="00ED7599" w:rsidTr="00CD7806">
        <w:trPr>
          <w:trHeight w:val="11048"/>
        </w:trPr>
        <w:tc>
          <w:tcPr>
            <w:tcW w:w="852" w:type="dxa"/>
            <w:tcBorders>
              <w:top w:val="single" w:sz="4" w:space="0" w:color="000000"/>
              <w:left w:val="single" w:sz="4" w:space="0" w:color="000000"/>
              <w:bottom w:val="single" w:sz="4" w:space="0" w:color="auto"/>
              <w:right w:val="single" w:sz="4" w:space="0" w:color="000000"/>
            </w:tcBorders>
            <w:vAlign w:val="center"/>
          </w:tcPr>
          <w:p w:rsidR="00CD7806" w:rsidRPr="00ED7599" w:rsidRDefault="00CD7806" w:rsidP="00653988">
            <w:pPr>
              <w:spacing w:after="0"/>
              <w:ind w:left="1"/>
              <w:jc w:val="center"/>
              <w:rPr>
                <w:rFonts w:ascii="ＭＳ 明朝" w:eastAsia="ＭＳ 明朝" w:hAnsi="ＭＳ 明朝"/>
                <w:sz w:val="21"/>
                <w:szCs w:val="21"/>
              </w:rPr>
            </w:pPr>
            <w:r w:rsidRPr="00ED7599">
              <w:rPr>
                <w:rFonts w:ascii="ＭＳ 明朝" w:eastAsia="ＭＳ 明朝" w:hAnsi="ＭＳ 明朝" w:hint="eastAsia"/>
                <w:sz w:val="21"/>
                <w:szCs w:val="21"/>
              </w:rPr>
              <w:t>１</w:t>
            </w:r>
          </w:p>
        </w:tc>
        <w:tc>
          <w:tcPr>
            <w:tcW w:w="6091" w:type="dxa"/>
            <w:tcBorders>
              <w:top w:val="single" w:sz="4" w:space="0" w:color="000000"/>
              <w:left w:val="single" w:sz="4" w:space="0" w:color="000000"/>
              <w:bottom w:val="single" w:sz="4" w:space="0" w:color="auto"/>
              <w:right w:val="single" w:sz="4" w:space="0" w:color="000000"/>
            </w:tcBorders>
          </w:tcPr>
          <w:p w:rsidR="00CD7806" w:rsidRPr="00ED7599" w:rsidRDefault="00CD7806" w:rsidP="00E81F4B">
            <w:pPr>
              <w:spacing w:beforeLines="50" w:before="120" w:after="100" w:afterAutospacing="1"/>
              <w:ind w:left="1"/>
              <w:rPr>
                <w:rFonts w:ascii="ＭＳ 明朝" w:eastAsia="ＭＳ 明朝" w:hAnsi="ＭＳ 明朝" w:cs="CIDFont+F2"/>
                <w:kern w:val="0"/>
                <w:sz w:val="21"/>
                <w:szCs w:val="21"/>
              </w:rPr>
            </w:pPr>
            <w:r w:rsidRPr="00ED7599">
              <w:rPr>
                <w:rFonts w:ascii="ＭＳ 明朝" w:eastAsia="ＭＳ 明朝" w:hAnsi="ＭＳ 明朝" w:cs="ＭＳ 明朝"/>
                <w:sz w:val="21"/>
                <w:szCs w:val="21"/>
              </w:rPr>
              <w:t xml:space="preserve">P1 </w:t>
            </w:r>
            <w:r w:rsidRPr="00ED7599">
              <w:rPr>
                <w:rFonts w:ascii="ＭＳ 明朝" w:eastAsia="ＭＳ 明朝" w:hAnsi="ＭＳ 明朝" w:cs="CIDFont+F2" w:hint="eastAsia"/>
                <w:kern w:val="0"/>
                <w:sz w:val="21"/>
                <w:szCs w:val="21"/>
              </w:rPr>
              <w:t>家庭系ごみ有料化の背景と経緯</w:t>
            </w:r>
            <w:r w:rsidRPr="00ED7599">
              <w:rPr>
                <w:rFonts w:ascii="ＭＳ 明朝" w:eastAsia="ＭＳ 明朝" w:hAnsi="ＭＳ 明朝" w:cs="CIDFont+F2"/>
                <w:kern w:val="0"/>
                <w:sz w:val="21"/>
                <w:szCs w:val="21"/>
              </w:rPr>
              <w:t xml:space="preserve"> </w:t>
            </w:r>
            <w:r w:rsidRPr="00ED7599">
              <w:rPr>
                <w:rFonts w:ascii="ＭＳ 明朝" w:eastAsia="ＭＳ 明朝" w:hAnsi="ＭＳ 明朝" w:cs="CIDFont+F2" w:hint="eastAsia"/>
                <w:kern w:val="0"/>
                <w:sz w:val="21"/>
                <w:szCs w:val="21"/>
              </w:rPr>
              <w:t>の中の文章で</w:t>
            </w:r>
          </w:p>
          <w:p w:rsidR="00CD7806" w:rsidRPr="00ED7599" w:rsidRDefault="00CD7806" w:rsidP="00E81F4B">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３Ｒ（リデュース［発生抑制］・リユース［再使用］・リサイクル［再生利用］）に取り組むなど、様々な施策を推進してきましたが、未だ住民の意識は低くとあるがみよし広域連合の取り組み自体、様々な施策自体に問題は無かったのか？の検証は無く、住民の意識が低いのでゴミが多いと言っているように聞こえます。みよし広域連合の過去の取り組み、様々な施策を数値をもって検証してみたらどうでしょうか？</w:t>
            </w:r>
          </w:p>
          <w:p w:rsidR="00CD7806" w:rsidRPr="00ED7599" w:rsidRDefault="00CD7806" w:rsidP="000E4046">
            <w:pPr>
              <w:spacing w:beforeLines="50" w:before="120" w:after="100" w:afterAutospacing="1"/>
              <w:rPr>
                <w:rFonts w:ascii="ＭＳ 明朝" w:eastAsia="ＭＳ 明朝" w:hAnsi="ＭＳ 明朝"/>
                <w:sz w:val="21"/>
                <w:szCs w:val="21"/>
              </w:rPr>
            </w:pPr>
            <w:r w:rsidRPr="00ED7599">
              <w:rPr>
                <w:rFonts w:ascii="ＭＳ 明朝" w:eastAsia="ＭＳ 明朝" w:hAnsi="ＭＳ 明朝" w:cs="ＭＳ 明朝"/>
                <w:sz w:val="21"/>
                <w:szCs w:val="21"/>
              </w:rPr>
              <w:t xml:space="preserve"> </w:t>
            </w:r>
          </w:p>
        </w:tc>
        <w:tc>
          <w:tcPr>
            <w:tcW w:w="2693" w:type="dxa"/>
            <w:tcBorders>
              <w:top w:val="single" w:sz="4" w:space="0" w:color="000000"/>
              <w:left w:val="single" w:sz="4" w:space="0" w:color="000000"/>
              <w:bottom w:val="single" w:sz="4" w:space="0" w:color="auto"/>
              <w:right w:val="single" w:sz="4" w:space="0" w:color="000000"/>
            </w:tcBorders>
          </w:tcPr>
          <w:p w:rsidR="00CD7806" w:rsidRPr="00ED7599" w:rsidRDefault="00CD7806" w:rsidP="00D25A93">
            <w:pPr>
              <w:autoSpaceDE w:val="0"/>
              <w:autoSpaceDN w:val="0"/>
              <w:adjustRightInd w:val="0"/>
              <w:spacing w:beforeLines="50" w:before="120" w:after="100" w:afterAutospacing="1"/>
              <w:rPr>
                <w:rFonts w:ascii="ＭＳ 明朝" w:eastAsia="ＭＳ 明朝" w:hAnsi="ＭＳ 明朝" w:cs="CIDFont+F2"/>
                <w:kern w:val="0"/>
                <w:sz w:val="21"/>
                <w:szCs w:val="21"/>
              </w:rPr>
            </w:pPr>
            <w:r>
              <w:rPr>
                <w:rFonts w:ascii="ＭＳ 明朝" w:eastAsia="ＭＳ 明朝" w:hAnsi="ＭＳ 明朝" w:cs="CIDFont+F2" w:hint="eastAsia"/>
                <w:kern w:val="0"/>
                <w:sz w:val="21"/>
                <w:szCs w:val="21"/>
              </w:rPr>
              <w:t>環境省の集計によりますと全国的に1日一人当たりのごみの排出量は、減少傾向に推移していますが、みよし広域管内では、人口が年々減っているにも関わらず、ごみの総量は横ばいで、一人一人のごみの排出量は増加しています。みよし広域連合・三好市・東みよし町では、早くから「家庭ごみの分け方・出し方ガイドブック」を各家庭に配布し、年に２回程度</w:t>
            </w:r>
            <w:r w:rsidRPr="00ED7599">
              <w:rPr>
                <w:rFonts w:ascii="ＭＳ 明朝" w:eastAsia="ＭＳ 明朝" w:hAnsi="ＭＳ 明朝" w:cs="CIDFont+F2" w:hint="eastAsia"/>
                <w:kern w:val="0"/>
                <w:sz w:val="21"/>
                <w:szCs w:val="21"/>
              </w:rPr>
              <w:t>「ごみ通信」</w:t>
            </w:r>
            <w:r>
              <w:rPr>
                <w:rFonts w:ascii="ＭＳ 明朝" w:eastAsia="ＭＳ 明朝" w:hAnsi="ＭＳ 明朝" w:cs="CIDFont+F2" w:hint="eastAsia"/>
                <w:kern w:val="0"/>
                <w:sz w:val="21"/>
                <w:szCs w:val="21"/>
              </w:rPr>
              <w:t>によりごみ処理状況を発信し、市・町においてもさまざまな補助制度においてごみ減量化を推進しております。しかしながら1日一人当たりのごみの排出量は他の団体より多い状況で、さらなる減量化の取り組みが必要となりますので、そのような表記となりました。ごみの問題の解決には、</w:t>
            </w:r>
            <w:r w:rsidRPr="00036F15">
              <w:rPr>
                <w:rFonts w:ascii="ＭＳ 明朝" w:eastAsia="ＭＳ 明朝" w:hAnsi="ＭＳ 明朝" w:cs="ＭＳ ゴシック" w:hint="eastAsia"/>
                <w:sz w:val="21"/>
                <w:szCs w:val="21"/>
              </w:rPr>
              <w:t>啓発だけで</w:t>
            </w:r>
            <w:r>
              <w:rPr>
                <w:rFonts w:ascii="ＭＳ 明朝" w:eastAsia="ＭＳ 明朝" w:hAnsi="ＭＳ 明朝" w:cs="ＭＳ ゴシック" w:hint="eastAsia"/>
                <w:sz w:val="21"/>
                <w:szCs w:val="21"/>
              </w:rPr>
              <w:t>は</w:t>
            </w:r>
            <w:r w:rsidRPr="00036F15">
              <w:rPr>
                <w:rFonts w:ascii="ＭＳ 明朝" w:eastAsia="ＭＳ 明朝" w:hAnsi="ＭＳ 明朝" w:cs="ＭＳ ゴシック" w:hint="eastAsia"/>
                <w:sz w:val="21"/>
                <w:szCs w:val="21"/>
              </w:rPr>
              <w:t>限定的であり限界もあることから、啓発活動を基本としつつ、ごみ排出量の大幅な削減につながる新たな施策を併せて実施したいと</w:t>
            </w:r>
            <w:r>
              <w:rPr>
                <w:rFonts w:ascii="ＭＳ 明朝" w:eastAsia="ＭＳ 明朝" w:hAnsi="ＭＳ 明朝" w:cs="ＭＳ ゴシック" w:hint="eastAsia"/>
                <w:sz w:val="21"/>
                <w:szCs w:val="21"/>
              </w:rPr>
              <w:t>いうことで有料化を</w:t>
            </w:r>
            <w:r w:rsidRPr="00036F15">
              <w:rPr>
                <w:rFonts w:ascii="ＭＳ 明朝" w:eastAsia="ＭＳ 明朝" w:hAnsi="ＭＳ 明朝" w:cs="ＭＳ ゴシック" w:hint="eastAsia"/>
                <w:sz w:val="21"/>
                <w:szCs w:val="21"/>
              </w:rPr>
              <w:t>考えております。ごみの減量や</w:t>
            </w:r>
            <w:r>
              <w:rPr>
                <w:rFonts w:ascii="ＭＳ 明朝" w:eastAsia="ＭＳ 明朝" w:hAnsi="ＭＳ 明朝" w:cs="ＭＳ ゴシック" w:hint="eastAsia"/>
                <w:sz w:val="21"/>
                <w:szCs w:val="21"/>
              </w:rPr>
              <w:t>有料化等</w:t>
            </w:r>
            <w:r w:rsidRPr="00036F15">
              <w:rPr>
                <w:rFonts w:ascii="ＭＳ 明朝" w:eastAsia="ＭＳ 明朝" w:hAnsi="ＭＳ 明朝" w:cs="ＭＳ ゴシック" w:hint="eastAsia"/>
                <w:sz w:val="21"/>
                <w:szCs w:val="21"/>
              </w:rPr>
              <w:t>の実施には排出者である</w:t>
            </w:r>
            <w:r>
              <w:rPr>
                <w:rFonts w:ascii="ＭＳ 明朝" w:eastAsia="ＭＳ 明朝" w:hAnsi="ＭＳ 明朝" w:cs="ＭＳ ゴシック" w:hint="eastAsia"/>
                <w:sz w:val="21"/>
                <w:szCs w:val="21"/>
              </w:rPr>
              <w:t>住民皆様の</w:t>
            </w:r>
            <w:r w:rsidRPr="00036F15">
              <w:rPr>
                <w:rFonts w:ascii="ＭＳ 明朝" w:eastAsia="ＭＳ 明朝" w:hAnsi="ＭＳ 明朝" w:cs="ＭＳ ゴシック" w:hint="eastAsia"/>
                <w:sz w:val="21"/>
                <w:szCs w:val="21"/>
              </w:rPr>
              <w:t>理解と協力が必要</w:t>
            </w:r>
            <w:r>
              <w:rPr>
                <w:rFonts w:ascii="ＭＳ 明朝" w:eastAsia="ＭＳ 明朝" w:hAnsi="ＭＳ 明朝" w:cs="ＭＳ ゴシック" w:hint="eastAsia"/>
                <w:sz w:val="21"/>
                <w:szCs w:val="21"/>
              </w:rPr>
              <w:t>となりますので、よろしくお願いします。</w:t>
            </w:r>
          </w:p>
        </w:tc>
      </w:tr>
      <w:tr w:rsidR="00CD7806" w:rsidRPr="00ED7599" w:rsidTr="00CD7806">
        <w:trPr>
          <w:trHeight w:val="2745"/>
        </w:trPr>
        <w:tc>
          <w:tcPr>
            <w:tcW w:w="852" w:type="dxa"/>
            <w:tcBorders>
              <w:top w:val="single" w:sz="4" w:space="0" w:color="auto"/>
              <w:left w:val="single" w:sz="4" w:space="0" w:color="000000"/>
              <w:bottom w:val="single" w:sz="4" w:space="0" w:color="auto"/>
              <w:right w:val="single" w:sz="4" w:space="0" w:color="000000"/>
            </w:tcBorders>
            <w:vAlign w:val="center"/>
          </w:tcPr>
          <w:p w:rsidR="00CD7806" w:rsidRPr="00ED7599" w:rsidRDefault="00CD7806" w:rsidP="00CD7806">
            <w:pPr>
              <w:spacing w:after="0"/>
              <w:ind w:left="1"/>
              <w:jc w:val="center"/>
              <w:rPr>
                <w:rFonts w:ascii="ＭＳ 明朝" w:eastAsia="ＭＳ 明朝" w:hAnsi="ＭＳ 明朝"/>
                <w:sz w:val="21"/>
                <w:szCs w:val="21"/>
              </w:rPr>
            </w:pPr>
            <w:r>
              <w:rPr>
                <w:rFonts w:ascii="ＭＳ 明朝" w:eastAsia="ＭＳ 明朝" w:hAnsi="ＭＳ 明朝" w:hint="eastAsia"/>
                <w:sz w:val="21"/>
                <w:szCs w:val="21"/>
              </w:rPr>
              <w:t>２</w:t>
            </w:r>
          </w:p>
        </w:tc>
        <w:tc>
          <w:tcPr>
            <w:tcW w:w="6091"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住民の意識を変えようとするよりも、住民がゴミをどうしたら減らすのか、リサイクルするのかを深く考え、実行し、検証する必要があると思います。ごみ袋有料化もゴミ削減につながるかもしれませんが、その他の方法も実行する必要があります。リサイクルできるものを持っていく先としては完全にサンシャインやフレスポの方が利便性がいいですし多少なりともポイントがつくなどメリットがあります。</w:t>
            </w:r>
          </w:p>
          <w:p w:rsidR="00CD7806" w:rsidRPr="00C449E5" w:rsidRDefault="00CD7806" w:rsidP="00CD7806">
            <w:pPr>
              <w:spacing w:beforeLines="50" w:before="120" w:after="100" w:afterAutospacing="1"/>
              <w:rPr>
                <w:rFonts w:ascii="ＭＳ 明朝" w:eastAsia="ＭＳ 明朝" w:hAnsi="ＭＳ 明朝" w:cs="ＭＳ 明朝"/>
                <w:sz w:val="21"/>
                <w:szCs w:val="21"/>
              </w:rPr>
            </w:pPr>
          </w:p>
        </w:tc>
        <w:tc>
          <w:tcPr>
            <w:tcW w:w="2693" w:type="dxa"/>
            <w:tcBorders>
              <w:top w:val="single" w:sz="4" w:space="0" w:color="auto"/>
              <w:left w:val="single" w:sz="4" w:space="0" w:color="000000"/>
              <w:bottom w:val="single" w:sz="4" w:space="0" w:color="auto"/>
              <w:right w:val="single" w:sz="4" w:space="0" w:color="000000"/>
            </w:tcBorders>
          </w:tcPr>
          <w:p w:rsidR="00CD7806"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Pr>
                <w:rFonts w:ascii="ＭＳ 明朝" w:eastAsia="ＭＳ 明朝" w:hAnsi="ＭＳ 明朝" w:cs="CIDFont+F2" w:hint="eastAsia"/>
                <w:kern w:val="0"/>
                <w:sz w:val="21"/>
                <w:szCs w:val="21"/>
              </w:rPr>
              <w:t>有料化は、可燃ごみ及び不燃ごみの袋を想定しており</w:t>
            </w:r>
            <w:r w:rsidRPr="00ED7599">
              <w:rPr>
                <w:rFonts w:ascii="ＭＳ 明朝" w:eastAsia="ＭＳ 明朝" w:hAnsi="ＭＳ 明朝" w:cs="CIDFont+F2" w:hint="eastAsia"/>
                <w:kern w:val="0"/>
                <w:sz w:val="21"/>
                <w:szCs w:val="21"/>
              </w:rPr>
              <w:t>資源ごみを出すごみ袋は有料化の対象</w:t>
            </w:r>
            <w:r>
              <w:rPr>
                <w:rFonts w:ascii="ＭＳ 明朝" w:eastAsia="ＭＳ 明朝" w:hAnsi="ＭＳ 明朝" w:cs="CIDFont+F2" w:hint="eastAsia"/>
                <w:kern w:val="0"/>
                <w:sz w:val="21"/>
                <w:szCs w:val="21"/>
              </w:rPr>
              <w:t>とは想定していません。</w:t>
            </w:r>
            <w:r w:rsidRPr="00ED7599">
              <w:rPr>
                <w:rFonts w:ascii="ＭＳ 明朝" w:eastAsia="ＭＳ 明朝" w:hAnsi="ＭＳ 明朝" w:cs="CIDFont+F2" w:hint="eastAsia"/>
                <w:kern w:val="0"/>
                <w:sz w:val="21"/>
                <w:szCs w:val="21"/>
              </w:rPr>
              <w:t>分別のひと手間を行っても</w:t>
            </w:r>
            <w:r>
              <w:rPr>
                <w:rFonts w:ascii="ＭＳ 明朝" w:eastAsia="ＭＳ 明朝" w:hAnsi="ＭＳ 明朝" w:cs="CIDFont+F2" w:hint="eastAsia"/>
                <w:kern w:val="0"/>
                <w:sz w:val="21"/>
                <w:szCs w:val="21"/>
              </w:rPr>
              <w:t>らえれば可燃・不燃ごみ袋の購入費</w:t>
            </w:r>
            <w:r w:rsidRPr="00ED7599">
              <w:rPr>
                <w:rFonts w:ascii="ＭＳ 明朝" w:eastAsia="ＭＳ 明朝" w:hAnsi="ＭＳ 明朝" w:cs="CIDFont+F2" w:hint="eastAsia"/>
                <w:kern w:val="0"/>
                <w:sz w:val="21"/>
                <w:szCs w:val="21"/>
              </w:rPr>
              <w:t>は減少すると考えられます。高いごみ袋を</w:t>
            </w:r>
            <w:r>
              <w:rPr>
                <w:rFonts w:ascii="ＭＳ 明朝" w:eastAsia="ＭＳ 明朝" w:hAnsi="ＭＳ 明朝" w:cs="CIDFont+F2" w:hint="eastAsia"/>
                <w:kern w:val="0"/>
                <w:sz w:val="21"/>
                <w:szCs w:val="21"/>
              </w:rPr>
              <w:t>多く</w:t>
            </w:r>
            <w:r w:rsidRPr="00ED7599">
              <w:rPr>
                <w:rFonts w:ascii="ＭＳ 明朝" w:eastAsia="ＭＳ 明朝" w:hAnsi="ＭＳ 明朝" w:cs="CIDFont+F2" w:hint="eastAsia"/>
                <w:kern w:val="0"/>
                <w:sz w:val="21"/>
                <w:szCs w:val="21"/>
              </w:rPr>
              <w:t>使うよりも安い</w:t>
            </w:r>
            <w:r w:rsidRPr="00ED7599">
              <w:rPr>
                <w:rFonts w:ascii="ＭＳ 明朝" w:eastAsia="ＭＳ 明朝" w:hAnsi="ＭＳ 明朝" w:cs="CIDFont+F2" w:hint="eastAsia"/>
                <w:kern w:val="0"/>
                <w:sz w:val="21"/>
                <w:szCs w:val="21"/>
              </w:rPr>
              <w:lastRenderedPageBreak/>
              <w:t>ごみ袋を使う</w:t>
            </w:r>
            <w:r>
              <w:rPr>
                <w:rFonts w:ascii="ＭＳ 明朝" w:eastAsia="ＭＳ 明朝" w:hAnsi="ＭＳ 明朝" w:cs="CIDFont+F2" w:hint="eastAsia"/>
                <w:kern w:val="0"/>
                <w:sz w:val="21"/>
                <w:szCs w:val="21"/>
              </w:rPr>
              <w:t>よう</w:t>
            </w:r>
            <w:r w:rsidRPr="00ED7599">
              <w:rPr>
                <w:rFonts w:ascii="ＭＳ 明朝" w:eastAsia="ＭＳ 明朝" w:hAnsi="ＭＳ 明朝" w:cs="CIDFont+F2" w:hint="eastAsia"/>
                <w:kern w:val="0"/>
                <w:sz w:val="21"/>
                <w:szCs w:val="21"/>
              </w:rPr>
              <w:t>誘導できると考えています。</w:t>
            </w:r>
          </w:p>
          <w:p w:rsidR="00CD7806" w:rsidRPr="00EF27B1"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Pr>
                <w:rFonts w:ascii="ＭＳ 明朝" w:eastAsia="ＭＳ 明朝" w:hAnsi="ＭＳ 明朝" w:cs="CIDFont+F2" w:hint="eastAsia"/>
                <w:kern w:val="0"/>
                <w:sz w:val="21"/>
                <w:szCs w:val="21"/>
              </w:rPr>
              <w:t>ごみの有料化は、ごみ減量化の一手段であり、今後いろいろな取り組みを行っていく必要があると考えています。</w:t>
            </w:r>
          </w:p>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民間企業の資源回収でのポイント付与というメリットは非常に大きいと思います。住民の方それぞれがやりやすい方法でリサイクルに取り組んでいただけたらと思います。</w:t>
            </w:r>
          </w:p>
        </w:tc>
      </w:tr>
      <w:tr w:rsidR="00CD7806" w:rsidRPr="00ED7599" w:rsidTr="00FB241C">
        <w:trPr>
          <w:trHeight w:val="4888"/>
        </w:trPr>
        <w:tc>
          <w:tcPr>
            <w:tcW w:w="852" w:type="dxa"/>
            <w:tcBorders>
              <w:top w:val="single" w:sz="4" w:space="0" w:color="auto"/>
              <w:left w:val="single" w:sz="4" w:space="0" w:color="000000"/>
              <w:bottom w:val="single" w:sz="4" w:space="0" w:color="auto"/>
              <w:right w:val="single" w:sz="4" w:space="0" w:color="000000"/>
            </w:tcBorders>
            <w:vAlign w:val="center"/>
          </w:tcPr>
          <w:p w:rsidR="00CD7806" w:rsidRPr="00ED7599" w:rsidRDefault="00CD7806" w:rsidP="00CD7806">
            <w:pPr>
              <w:spacing w:after="0"/>
              <w:ind w:left="1"/>
              <w:jc w:val="center"/>
              <w:rPr>
                <w:rFonts w:ascii="ＭＳ 明朝" w:eastAsia="ＭＳ 明朝" w:hAnsi="ＭＳ 明朝"/>
                <w:sz w:val="21"/>
                <w:szCs w:val="21"/>
              </w:rPr>
            </w:pPr>
            <w:r>
              <w:rPr>
                <w:rFonts w:ascii="ＭＳ 明朝" w:eastAsia="ＭＳ 明朝" w:hAnsi="ＭＳ 明朝" w:hint="eastAsia"/>
                <w:sz w:val="21"/>
                <w:szCs w:val="21"/>
              </w:rPr>
              <w:lastRenderedPageBreak/>
              <w:t>３</w:t>
            </w:r>
          </w:p>
        </w:tc>
        <w:tc>
          <w:tcPr>
            <w:tcW w:w="6091"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sz w:val="21"/>
                <w:szCs w:val="21"/>
              </w:rPr>
            </w:pPr>
            <w:r w:rsidRPr="00ED7599">
              <w:rPr>
                <w:rFonts w:ascii="ＭＳ 明朝" w:eastAsia="ＭＳ 明朝" w:hAnsi="ＭＳ 明朝" w:cs="CIDFont+F2" w:hint="eastAsia"/>
                <w:kern w:val="0"/>
                <w:sz w:val="21"/>
                <w:szCs w:val="21"/>
              </w:rPr>
              <w:t>人件費の問題がありますが、粗大ゴミの中で使えそうなモノは遊休施設やプレハブ等で一時保管し、格安で販売等する。ご存知かもしれませんが、他の自治体でやっています</w:t>
            </w:r>
          </w:p>
        </w:tc>
        <w:tc>
          <w:tcPr>
            <w:tcW w:w="2693"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Pr>
                <w:rFonts w:ascii="ＭＳ 明朝" w:eastAsia="ＭＳ 明朝" w:hAnsi="ＭＳ 明朝" w:cs="MS-Mincho" w:hint="eastAsia"/>
                <w:color w:val="auto"/>
                <w:kern w:val="0"/>
                <w:sz w:val="21"/>
                <w:szCs w:val="21"/>
              </w:rPr>
              <w:t>清掃センターリサイクルプラザにおいて、</w:t>
            </w:r>
            <w:r w:rsidRPr="00CD6E08">
              <w:rPr>
                <w:rFonts w:ascii="ＭＳ 明朝" w:eastAsia="ＭＳ 明朝" w:hAnsi="ＭＳ 明朝" w:hint="eastAsia"/>
                <w:sz w:val="21"/>
                <w:szCs w:val="21"/>
              </w:rPr>
              <w:t>ごみ減量再資源化の高揚を図り循環型社会の形成に資する事を目的</w:t>
            </w:r>
            <w:r>
              <w:rPr>
                <w:rFonts w:ascii="ＭＳ 明朝" w:eastAsia="ＭＳ 明朝" w:hAnsi="ＭＳ 明朝" w:hint="eastAsia"/>
                <w:sz w:val="21"/>
                <w:szCs w:val="21"/>
              </w:rPr>
              <w:t>として、</w:t>
            </w:r>
            <w:r w:rsidRPr="00CD6E08">
              <w:rPr>
                <w:rFonts w:ascii="ＭＳ 明朝" w:eastAsia="ＭＳ 明朝" w:hAnsi="ＭＳ 明朝" w:cs="MS-Mincho" w:hint="eastAsia"/>
                <w:color w:val="auto"/>
                <w:kern w:val="0"/>
                <w:sz w:val="21"/>
                <w:szCs w:val="21"/>
              </w:rPr>
              <w:t>粗大ごみとして排</w:t>
            </w:r>
            <w:r w:rsidRPr="00974E42">
              <w:rPr>
                <w:rFonts w:ascii="ＭＳ 明朝" w:eastAsia="ＭＳ 明朝" w:hAnsi="ＭＳ 明朝" w:cs="MS-Mincho" w:hint="eastAsia"/>
                <w:color w:val="auto"/>
                <w:kern w:val="0"/>
                <w:sz w:val="21"/>
                <w:szCs w:val="21"/>
              </w:rPr>
              <w:t>出された家具</w:t>
            </w:r>
            <w:r>
              <w:rPr>
                <w:rFonts w:ascii="ＭＳ 明朝" w:eastAsia="ＭＳ 明朝" w:hAnsi="ＭＳ 明朝" w:cs="MS-Mincho" w:hint="eastAsia"/>
                <w:color w:val="auto"/>
                <w:kern w:val="0"/>
                <w:sz w:val="21"/>
                <w:szCs w:val="21"/>
              </w:rPr>
              <w:t>、自転車、古着等を</w:t>
            </w:r>
            <w:r w:rsidRPr="00974E42">
              <w:rPr>
                <w:rFonts w:ascii="ＭＳ 明朝" w:eastAsia="ＭＳ 明朝" w:hAnsi="ＭＳ 明朝" w:cs="MS-Mincho" w:hint="eastAsia"/>
                <w:color w:val="auto"/>
                <w:kern w:val="0"/>
                <w:sz w:val="21"/>
                <w:szCs w:val="21"/>
              </w:rPr>
              <w:t>修理・再生する工房を設置し、修理・再生</w:t>
            </w:r>
            <w:r>
              <w:rPr>
                <w:rFonts w:ascii="ＭＳ 明朝" w:eastAsia="ＭＳ 明朝" w:hAnsi="ＭＳ 明朝" w:cs="MS-Mincho" w:hint="eastAsia"/>
                <w:color w:val="auto"/>
                <w:kern w:val="0"/>
                <w:sz w:val="21"/>
                <w:szCs w:val="21"/>
              </w:rPr>
              <w:t>教室を開催したり、フリーマーケット等で</w:t>
            </w:r>
            <w:r w:rsidRPr="00974E42">
              <w:rPr>
                <w:rFonts w:ascii="ＭＳ 明朝" w:eastAsia="ＭＳ 明朝" w:hAnsi="ＭＳ 明朝" w:cs="MS-Mincho" w:hint="eastAsia"/>
                <w:color w:val="auto"/>
                <w:kern w:val="0"/>
                <w:sz w:val="21"/>
                <w:szCs w:val="21"/>
              </w:rPr>
              <w:t>再生品の販売を</w:t>
            </w:r>
            <w:r>
              <w:rPr>
                <w:rFonts w:ascii="ＭＳ 明朝" w:eastAsia="ＭＳ 明朝" w:hAnsi="ＭＳ 明朝" w:cs="MS-Mincho" w:hint="eastAsia"/>
                <w:color w:val="auto"/>
                <w:kern w:val="0"/>
                <w:sz w:val="21"/>
                <w:szCs w:val="21"/>
              </w:rPr>
              <w:t>行っていましたが、参加者数が少ない、指導者がいない等で現在は休止している状況です。今後につきましては、状況をみながら検討してまいります。</w:t>
            </w:r>
          </w:p>
        </w:tc>
      </w:tr>
      <w:tr w:rsidR="00CD7806" w:rsidRPr="00ED7599" w:rsidTr="00CD7806">
        <w:trPr>
          <w:trHeight w:val="2250"/>
        </w:trPr>
        <w:tc>
          <w:tcPr>
            <w:tcW w:w="852" w:type="dxa"/>
            <w:tcBorders>
              <w:top w:val="single" w:sz="4" w:space="0" w:color="auto"/>
              <w:left w:val="single" w:sz="4" w:space="0" w:color="000000"/>
              <w:bottom w:val="single" w:sz="4" w:space="0" w:color="auto"/>
              <w:right w:val="single" w:sz="4" w:space="0" w:color="000000"/>
            </w:tcBorders>
            <w:vAlign w:val="center"/>
          </w:tcPr>
          <w:p w:rsidR="00CD7806" w:rsidRDefault="00CD7806" w:rsidP="00CD7806">
            <w:pPr>
              <w:spacing w:after="0"/>
              <w:ind w:left="1"/>
              <w:jc w:val="center"/>
              <w:rPr>
                <w:rFonts w:ascii="ＭＳ 明朝" w:eastAsia="ＭＳ 明朝" w:hAnsi="ＭＳ 明朝"/>
                <w:sz w:val="21"/>
                <w:szCs w:val="21"/>
              </w:rPr>
            </w:pPr>
            <w:r>
              <w:rPr>
                <w:rFonts w:ascii="ＭＳ 明朝" w:eastAsia="ＭＳ 明朝" w:hAnsi="ＭＳ 明朝" w:hint="eastAsia"/>
                <w:sz w:val="21"/>
                <w:szCs w:val="21"/>
              </w:rPr>
              <w:t>４</w:t>
            </w:r>
          </w:p>
        </w:tc>
        <w:tc>
          <w:tcPr>
            <w:tcW w:w="6091"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美馬環境整備組合管内とのごみ排出量の比較がありますが、美馬との比較は美馬が有料ゴミ袋を導入する以前からのデータと比較しないと美馬との違いは有料かどうかが違いなのかどうかが判断できないかと思います。</w:t>
            </w:r>
          </w:p>
          <w:p w:rsidR="00CD7806" w:rsidRPr="00C449E5"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p>
        </w:tc>
        <w:tc>
          <w:tcPr>
            <w:tcW w:w="2693" w:type="dxa"/>
            <w:tcBorders>
              <w:top w:val="single" w:sz="4" w:space="0" w:color="auto"/>
              <w:left w:val="single" w:sz="4" w:space="0" w:color="000000"/>
              <w:bottom w:val="single" w:sz="4" w:space="0" w:color="auto"/>
              <w:right w:val="single" w:sz="4" w:space="0" w:color="000000"/>
            </w:tcBorders>
          </w:tcPr>
          <w:p w:rsidR="00CD7806" w:rsidRDefault="00CD7806" w:rsidP="00CD7806">
            <w:pPr>
              <w:autoSpaceDE w:val="0"/>
              <w:autoSpaceDN w:val="0"/>
              <w:adjustRightInd w:val="0"/>
              <w:spacing w:beforeLines="50" w:before="120" w:after="100" w:afterAutospacing="1"/>
              <w:rPr>
                <w:rFonts w:ascii="ＭＳ 明朝" w:eastAsia="ＭＳ 明朝" w:hAnsi="ＭＳ 明朝" w:cs="MS-Mincho"/>
                <w:color w:val="auto"/>
                <w:kern w:val="0"/>
                <w:sz w:val="21"/>
                <w:szCs w:val="21"/>
              </w:rPr>
            </w:pPr>
            <w:r w:rsidRPr="00ED7599">
              <w:rPr>
                <w:rFonts w:ascii="ＭＳ 明朝" w:eastAsia="ＭＳ 明朝" w:hAnsi="ＭＳ 明朝" w:cs="CIDFont+F2" w:hint="eastAsia"/>
                <w:kern w:val="0"/>
                <w:sz w:val="21"/>
                <w:szCs w:val="21"/>
              </w:rPr>
              <w:t>美馬環境整備組合に情報提供をしてもらいましたが、有料化の導入が平成</w:t>
            </w:r>
            <w:r>
              <w:rPr>
                <w:rFonts w:ascii="ＭＳ 明朝" w:eastAsia="ＭＳ 明朝" w:hAnsi="ＭＳ 明朝" w:cs="CIDFont+F2" w:hint="eastAsia"/>
                <w:kern w:val="0"/>
                <w:sz w:val="21"/>
                <w:szCs w:val="21"/>
              </w:rPr>
              <w:t>10</w:t>
            </w:r>
            <w:r w:rsidRPr="00ED7599">
              <w:rPr>
                <w:rFonts w:ascii="ＭＳ 明朝" w:eastAsia="ＭＳ 明朝" w:hAnsi="ＭＳ 明朝" w:cs="CIDFont+F2" w:hint="eastAsia"/>
                <w:kern w:val="0"/>
                <w:sz w:val="21"/>
                <w:szCs w:val="21"/>
              </w:rPr>
              <w:t>年度</w:t>
            </w:r>
            <w:r>
              <w:rPr>
                <w:rFonts w:ascii="ＭＳ 明朝" w:eastAsia="ＭＳ 明朝" w:hAnsi="ＭＳ 明朝" w:cs="CIDFont+F2" w:hint="eastAsia"/>
                <w:kern w:val="0"/>
                <w:sz w:val="21"/>
                <w:szCs w:val="21"/>
              </w:rPr>
              <w:t>で、20</w:t>
            </w:r>
            <w:r w:rsidRPr="00ED7599">
              <w:rPr>
                <w:rFonts w:ascii="ＭＳ 明朝" w:eastAsia="ＭＳ 明朝" w:hAnsi="ＭＳ 明朝" w:cs="CIDFont+F2" w:hint="eastAsia"/>
                <w:kern w:val="0"/>
                <w:sz w:val="21"/>
                <w:szCs w:val="21"/>
              </w:rPr>
              <w:t>年以上前のことになり有料化前後の</w:t>
            </w:r>
            <w:r>
              <w:rPr>
                <w:rFonts w:ascii="ＭＳ 明朝" w:eastAsia="ＭＳ 明朝" w:hAnsi="ＭＳ 明朝" w:cs="CIDFont+F2" w:hint="eastAsia"/>
                <w:kern w:val="0"/>
                <w:sz w:val="21"/>
                <w:szCs w:val="21"/>
              </w:rPr>
              <w:t>詳細な</w:t>
            </w:r>
            <w:r w:rsidRPr="00ED7599">
              <w:rPr>
                <w:rFonts w:ascii="ＭＳ 明朝" w:eastAsia="ＭＳ 明朝" w:hAnsi="ＭＳ 明朝" w:cs="CIDFont+F2" w:hint="eastAsia"/>
                <w:kern w:val="0"/>
                <w:sz w:val="21"/>
                <w:szCs w:val="21"/>
              </w:rPr>
              <w:t>情報が得られませんでした</w:t>
            </w:r>
            <w:r>
              <w:rPr>
                <w:rFonts w:ascii="ＭＳ 明朝" w:eastAsia="ＭＳ 明朝" w:hAnsi="ＭＳ 明朝" w:cs="CIDFont+F2" w:hint="eastAsia"/>
                <w:kern w:val="0"/>
                <w:sz w:val="21"/>
                <w:szCs w:val="21"/>
              </w:rPr>
              <w:t>のでご理解願います。</w:t>
            </w:r>
          </w:p>
        </w:tc>
      </w:tr>
      <w:tr w:rsidR="00CD7806" w:rsidRPr="00ED7599" w:rsidTr="00CD7806">
        <w:trPr>
          <w:trHeight w:val="669"/>
        </w:trPr>
        <w:tc>
          <w:tcPr>
            <w:tcW w:w="852" w:type="dxa"/>
            <w:tcBorders>
              <w:top w:val="single" w:sz="4" w:space="0" w:color="auto"/>
              <w:left w:val="single" w:sz="4" w:space="0" w:color="000000"/>
              <w:bottom w:val="single" w:sz="4" w:space="0" w:color="auto"/>
              <w:right w:val="single" w:sz="4" w:space="0" w:color="000000"/>
            </w:tcBorders>
            <w:vAlign w:val="center"/>
          </w:tcPr>
          <w:p w:rsidR="00CD7806" w:rsidRDefault="00CD7806" w:rsidP="00CD7806">
            <w:pPr>
              <w:spacing w:after="0"/>
              <w:ind w:left="1"/>
              <w:jc w:val="center"/>
              <w:rPr>
                <w:rFonts w:ascii="ＭＳ 明朝" w:eastAsia="ＭＳ 明朝" w:hAnsi="ＭＳ 明朝"/>
                <w:sz w:val="21"/>
                <w:szCs w:val="21"/>
              </w:rPr>
            </w:pPr>
            <w:r>
              <w:rPr>
                <w:rFonts w:ascii="ＭＳ 明朝" w:eastAsia="ＭＳ 明朝" w:hAnsi="ＭＳ 明朝" w:hint="eastAsia"/>
                <w:sz w:val="21"/>
                <w:szCs w:val="21"/>
              </w:rPr>
              <w:t>５</w:t>
            </w:r>
          </w:p>
        </w:tc>
        <w:tc>
          <w:tcPr>
            <w:tcW w:w="6091"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家庭系収集ごみ処理手数料について、有料化後の販売価格は大</w:t>
            </w:r>
            <w:r w:rsidRPr="00ED7599">
              <w:rPr>
                <w:rFonts w:ascii="ＭＳ 明朝" w:eastAsia="ＭＳ 明朝" w:hAnsi="ＭＳ 明朝" w:cs="CIDFont+F2"/>
                <w:kern w:val="0"/>
                <w:sz w:val="21"/>
                <w:szCs w:val="21"/>
              </w:rPr>
              <w:t xml:space="preserve">300 </w:t>
            </w:r>
            <w:r w:rsidRPr="00ED7599">
              <w:rPr>
                <w:rFonts w:ascii="ＭＳ 明朝" w:eastAsia="ＭＳ 明朝" w:hAnsi="ＭＳ 明朝" w:cs="CIDFont+F2" w:hint="eastAsia"/>
                <w:kern w:val="0"/>
                <w:sz w:val="21"/>
                <w:szCs w:val="21"/>
              </w:rPr>
              <w:t>円でもいいかと思います。製造代金及び販売手数料は三好市及び東みよし町で生産していない場合、もっと安くする方法を探り、原価を下げ処理手数料にあてる必要があると思います。調達先を変更したり、燃やすごみ袋は大と小（中）の</w:t>
            </w:r>
            <w:r w:rsidRPr="00ED7599">
              <w:rPr>
                <w:rFonts w:ascii="ＭＳ 明朝" w:eastAsia="ＭＳ 明朝" w:hAnsi="ＭＳ 明朝" w:cs="CIDFont+F2"/>
                <w:kern w:val="0"/>
                <w:sz w:val="21"/>
                <w:szCs w:val="21"/>
              </w:rPr>
              <w:t xml:space="preserve">2 </w:t>
            </w:r>
            <w:r w:rsidRPr="00ED7599">
              <w:rPr>
                <w:rFonts w:ascii="ＭＳ 明朝" w:eastAsia="ＭＳ 明朝" w:hAnsi="ＭＳ 明朝" w:cs="CIDFont+F2" w:hint="eastAsia"/>
                <w:kern w:val="0"/>
                <w:sz w:val="21"/>
                <w:szCs w:val="21"/>
              </w:rPr>
              <w:t>種類にしたり、ロット数を多くし、印刷範囲を小さくするなど。三好市及び東みよし町で生産している場合でも可能な限り安くする方法を探り、原価を下げ処理手数料にあてる必要があると思います。</w:t>
            </w:r>
          </w:p>
        </w:tc>
        <w:tc>
          <w:tcPr>
            <w:tcW w:w="2693" w:type="dxa"/>
            <w:tcBorders>
              <w:top w:val="single" w:sz="4" w:space="0" w:color="auto"/>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Pr>
                <w:rFonts w:ascii="ＭＳ 明朝" w:eastAsia="ＭＳ 明朝" w:hAnsi="ＭＳ 明朝" w:cs="CIDFont+F2" w:hint="eastAsia"/>
                <w:kern w:val="0"/>
                <w:sz w:val="21"/>
                <w:szCs w:val="21"/>
              </w:rPr>
              <w:t>指定ごみ袋製造業者者選定については、3ごとに広域連合の</w:t>
            </w:r>
            <w:r w:rsidRPr="00F6027D">
              <w:rPr>
                <w:rFonts w:ascii="ＭＳ 明朝" w:eastAsia="ＭＳ 明朝" w:hAnsi="ＭＳ 明朝" w:cs="CIDFont+F2" w:hint="eastAsia"/>
                <w:kern w:val="0"/>
                <w:sz w:val="21"/>
                <w:szCs w:val="21"/>
              </w:rPr>
              <w:t>一般競争（指名競争）入札参加資格申請業者名簿</w:t>
            </w:r>
            <w:r>
              <w:rPr>
                <w:rFonts w:ascii="ＭＳ 明朝" w:eastAsia="ＭＳ 明朝" w:hAnsi="ＭＳ 明朝" w:cs="CIDFont+F2" w:hint="eastAsia"/>
                <w:kern w:val="0"/>
                <w:sz w:val="21"/>
                <w:szCs w:val="21"/>
              </w:rPr>
              <w:t>に記載のある業者により指名競争入札により決定しています。ご指摘のとおり、</w:t>
            </w:r>
            <w:r w:rsidRPr="00DC68C2">
              <w:rPr>
                <w:rFonts w:ascii="ＭＳ 明朝" w:eastAsia="ＭＳ 明朝" w:hAnsi="ＭＳ 明朝" w:cs="MS-PGothic" w:hint="eastAsia"/>
                <w:color w:val="auto"/>
                <w:kern w:val="0"/>
                <w:sz w:val="21"/>
                <w:szCs w:val="21"/>
              </w:rPr>
              <w:t>ごみ</w:t>
            </w:r>
            <w:r w:rsidRPr="00DC68C2">
              <w:rPr>
                <w:rFonts w:ascii="ＭＳ 明朝" w:eastAsia="ＭＳ 明朝" w:hAnsi="ＭＳ 明朝" w:cs="ＭＳ 明朝" w:hint="eastAsia"/>
                <w:color w:val="auto"/>
                <w:kern w:val="0"/>
                <w:sz w:val="21"/>
                <w:szCs w:val="21"/>
              </w:rPr>
              <w:t>袋製造費</w:t>
            </w:r>
            <w:r w:rsidRPr="00DC68C2">
              <w:rPr>
                <w:rFonts w:ascii="ＭＳ 明朝" w:eastAsia="ＭＳ 明朝" w:hAnsi="ＭＳ 明朝" w:cs="Malgun Gothic Semilight" w:hint="eastAsia"/>
                <w:color w:val="auto"/>
                <w:kern w:val="0"/>
                <w:sz w:val="21"/>
                <w:szCs w:val="21"/>
              </w:rPr>
              <w:t>の</w:t>
            </w:r>
            <w:r w:rsidRPr="00DC68C2">
              <w:rPr>
                <w:rFonts w:ascii="ＭＳ 明朝" w:eastAsia="ＭＳ 明朝" w:hAnsi="ＭＳ 明朝" w:cs="ＭＳ 明朝" w:hint="eastAsia"/>
                <w:color w:val="auto"/>
                <w:kern w:val="0"/>
                <w:sz w:val="21"/>
                <w:szCs w:val="21"/>
              </w:rPr>
              <w:t>低減</w:t>
            </w:r>
            <w:r w:rsidRPr="00DC68C2">
              <w:rPr>
                <w:rFonts w:ascii="ＭＳ 明朝" w:eastAsia="ＭＳ 明朝" w:hAnsi="ＭＳ 明朝" w:cs="Malgun Gothic Semilight" w:hint="eastAsia"/>
                <w:color w:val="auto"/>
                <w:kern w:val="0"/>
                <w:sz w:val="21"/>
                <w:szCs w:val="21"/>
              </w:rPr>
              <w:t>を</w:t>
            </w:r>
            <w:r w:rsidRPr="00DC68C2">
              <w:rPr>
                <w:rFonts w:ascii="ＭＳ 明朝" w:eastAsia="ＭＳ 明朝" w:hAnsi="ＭＳ 明朝" w:cs="ＭＳ 明朝" w:hint="eastAsia"/>
                <w:color w:val="auto"/>
                <w:kern w:val="0"/>
                <w:sz w:val="21"/>
                <w:szCs w:val="21"/>
              </w:rPr>
              <w:t>図</w:t>
            </w:r>
            <w:r w:rsidRPr="00DC68C2">
              <w:rPr>
                <w:rFonts w:ascii="ＭＳ 明朝" w:eastAsia="ＭＳ 明朝" w:hAnsi="ＭＳ 明朝" w:cs="Malgun Gothic Semilight" w:hint="eastAsia"/>
                <w:color w:val="auto"/>
                <w:kern w:val="0"/>
                <w:sz w:val="21"/>
                <w:szCs w:val="21"/>
              </w:rPr>
              <w:t>るため</w:t>
            </w:r>
            <w:r>
              <w:rPr>
                <w:rFonts w:ascii="ＭＳ 明朝" w:eastAsia="ＭＳ 明朝" w:hAnsi="ＭＳ 明朝" w:cs="Malgun Gothic Semilight" w:hint="eastAsia"/>
                <w:color w:val="auto"/>
                <w:kern w:val="0"/>
                <w:sz w:val="21"/>
                <w:szCs w:val="21"/>
              </w:rPr>
              <w:t>、入札時には仕様書の規格・材質等の見直し</w:t>
            </w:r>
            <w:r>
              <w:rPr>
                <w:rFonts w:ascii="ＭＳ 明朝" w:eastAsia="ＭＳ 明朝" w:hAnsi="ＭＳ 明朝" w:cs="Malgun Gothic Semilight" w:hint="eastAsia"/>
                <w:color w:val="auto"/>
                <w:kern w:val="0"/>
                <w:sz w:val="21"/>
                <w:szCs w:val="21"/>
              </w:rPr>
              <w:lastRenderedPageBreak/>
              <w:t>の検討を行ってまいります。</w:t>
            </w:r>
          </w:p>
        </w:tc>
      </w:tr>
      <w:tr w:rsidR="00CD7806" w:rsidRPr="00ED7599" w:rsidTr="00FB241C">
        <w:trPr>
          <w:trHeight w:val="3500"/>
        </w:trPr>
        <w:tc>
          <w:tcPr>
            <w:tcW w:w="852" w:type="dxa"/>
            <w:tcBorders>
              <w:top w:val="single" w:sz="4" w:space="0" w:color="auto"/>
              <w:left w:val="single" w:sz="4" w:space="0" w:color="000000"/>
              <w:bottom w:val="single" w:sz="4" w:space="0" w:color="000000"/>
              <w:right w:val="single" w:sz="4" w:space="0" w:color="000000"/>
            </w:tcBorders>
            <w:vAlign w:val="center"/>
          </w:tcPr>
          <w:p w:rsidR="00CD7806" w:rsidRDefault="00CD7806" w:rsidP="00CD7806">
            <w:pPr>
              <w:spacing w:after="0"/>
              <w:ind w:left="1"/>
              <w:jc w:val="center"/>
              <w:rPr>
                <w:rFonts w:ascii="ＭＳ 明朝" w:eastAsia="ＭＳ 明朝" w:hAnsi="ＭＳ 明朝"/>
                <w:sz w:val="21"/>
                <w:szCs w:val="21"/>
              </w:rPr>
            </w:pPr>
            <w:r>
              <w:rPr>
                <w:rFonts w:ascii="ＭＳ 明朝" w:eastAsia="ＭＳ 明朝" w:hAnsi="ＭＳ 明朝" w:hint="eastAsia"/>
                <w:sz w:val="21"/>
                <w:szCs w:val="21"/>
              </w:rPr>
              <w:lastRenderedPageBreak/>
              <w:t>６</w:t>
            </w:r>
          </w:p>
        </w:tc>
        <w:tc>
          <w:tcPr>
            <w:tcW w:w="6091" w:type="dxa"/>
            <w:tcBorders>
              <w:top w:val="single" w:sz="4" w:space="0" w:color="auto"/>
              <w:left w:val="single" w:sz="4" w:space="0" w:color="000000"/>
              <w:bottom w:val="single" w:sz="4" w:space="0" w:color="000000"/>
              <w:right w:val="single" w:sz="4" w:space="0" w:color="000000"/>
            </w:tcBorders>
          </w:tcPr>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これはみよし広域連合ではハンドリングできない問題かと思いますが、今年最大のゴミは旧サンライズビル解体かと思います。公共施設や民間でも大型施設建設の際は解体時の事も考え建設及び民間の大型施設建設の場合には解体時のことを考慮していない場合、考慮を求める対応が必要になるかと思います。</w:t>
            </w:r>
          </w:p>
          <w:p w:rsidR="00CD7806" w:rsidRPr="00ED7599" w:rsidRDefault="00CD7806" w:rsidP="00CD7806">
            <w:pPr>
              <w:autoSpaceDE w:val="0"/>
              <w:autoSpaceDN w:val="0"/>
              <w:adjustRightInd w:val="0"/>
              <w:spacing w:beforeLines="50" w:before="120" w:after="100" w:afterAutospacing="1"/>
              <w:rPr>
                <w:rFonts w:ascii="ＭＳ 明朝" w:eastAsia="ＭＳ 明朝" w:hAnsi="ＭＳ 明朝" w:cs="CIDFont+F2"/>
                <w:kern w:val="0"/>
                <w:sz w:val="21"/>
                <w:szCs w:val="21"/>
              </w:rPr>
            </w:pPr>
          </w:p>
        </w:tc>
        <w:tc>
          <w:tcPr>
            <w:tcW w:w="2693" w:type="dxa"/>
            <w:tcBorders>
              <w:top w:val="single" w:sz="4" w:space="0" w:color="auto"/>
              <w:left w:val="single" w:sz="4" w:space="0" w:color="000000"/>
              <w:bottom w:val="single" w:sz="4" w:space="0" w:color="000000"/>
              <w:right w:val="single" w:sz="4" w:space="0" w:color="000000"/>
            </w:tcBorders>
          </w:tcPr>
          <w:p w:rsidR="00CD7806" w:rsidRPr="00E81F4B" w:rsidRDefault="00CD7806" w:rsidP="00CD7806">
            <w:pPr>
              <w:widowControl w:val="0"/>
              <w:autoSpaceDE w:val="0"/>
              <w:autoSpaceDN w:val="0"/>
              <w:adjustRightInd w:val="0"/>
              <w:spacing w:beforeLines="50" w:before="120" w:after="100" w:afterAutospacing="1" w:line="240" w:lineRule="auto"/>
              <w:rPr>
                <w:rFonts w:ascii="ＭＳ 明朝" w:eastAsia="ＭＳ 明朝" w:hAnsi="ＭＳ 明朝" w:cs="HG丸ｺﾞｼｯｸM-PRO"/>
                <w:color w:val="auto"/>
                <w:kern w:val="0"/>
                <w:sz w:val="21"/>
                <w:szCs w:val="21"/>
              </w:rPr>
            </w:pPr>
            <w:r>
              <w:rPr>
                <w:rFonts w:ascii="ＭＳ 明朝" w:eastAsia="ＭＳ 明朝" w:hAnsi="ＭＳ 明朝" w:cs="HG丸ｺﾞｼｯｸM-PRO" w:hint="eastAsia"/>
                <w:color w:val="auto"/>
                <w:kern w:val="0"/>
                <w:sz w:val="21"/>
                <w:szCs w:val="21"/>
              </w:rPr>
              <w:t>市町</w:t>
            </w:r>
            <w:r w:rsidRPr="00E74689">
              <w:rPr>
                <w:rFonts w:ascii="ＭＳ 明朝" w:eastAsia="ＭＳ 明朝" w:hAnsi="ＭＳ 明朝" w:cs="HG丸ｺﾞｼｯｸM-PRO" w:hint="eastAsia"/>
                <w:color w:val="auto"/>
                <w:kern w:val="0"/>
                <w:sz w:val="21"/>
                <w:szCs w:val="21"/>
              </w:rPr>
              <w:t>が保有する公共建築物やインフラ資産は、今後、大量に更新時期を迎えます。厳しい財政状況や人口減少等による利用需要の変化等が見込まれるなか、公共建築物やインフラ資産の長期的視点による更新統廃合等を計画的に実施し、財政負担の軽減と平準化及び施設の適切な配置を実現する必要があります。</w:t>
            </w:r>
          </w:p>
        </w:tc>
      </w:tr>
      <w:tr w:rsidR="00CD7806" w:rsidRPr="00ED7599" w:rsidTr="00FB241C">
        <w:trPr>
          <w:trHeight w:val="8172"/>
        </w:trPr>
        <w:tc>
          <w:tcPr>
            <w:tcW w:w="852" w:type="dxa"/>
            <w:tcBorders>
              <w:top w:val="single" w:sz="4" w:space="0" w:color="000000"/>
              <w:left w:val="single" w:sz="4" w:space="0" w:color="000000"/>
              <w:bottom w:val="single" w:sz="4" w:space="0" w:color="auto"/>
              <w:right w:val="single" w:sz="4" w:space="0" w:color="000000"/>
            </w:tcBorders>
            <w:vAlign w:val="center"/>
          </w:tcPr>
          <w:p w:rsidR="00CD7806" w:rsidRPr="00ED7599" w:rsidRDefault="00CD7806" w:rsidP="00CD7806">
            <w:pPr>
              <w:spacing w:after="0"/>
              <w:ind w:left="111"/>
              <w:jc w:val="center"/>
              <w:rPr>
                <w:rFonts w:ascii="ＭＳ 明朝" w:eastAsia="ＭＳ 明朝" w:hAnsi="ＭＳ 明朝"/>
                <w:sz w:val="21"/>
                <w:szCs w:val="21"/>
              </w:rPr>
            </w:pPr>
            <w:r>
              <w:rPr>
                <w:rFonts w:ascii="ＭＳ 明朝" w:eastAsia="ＭＳ 明朝" w:hAnsi="ＭＳ 明朝" w:hint="eastAsia"/>
                <w:sz w:val="21"/>
                <w:szCs w:val="21"/>
              </w:rPr>
              <w:t>７</w:t>
            </w:r>
          </w:p>
        </w:tc>
        <w:tc>
          <w:tcPr>
            <w:tcW w:w="6091" w:type="dxa"/>
            <w:tcBorders>
              <w:top w:val="single" w:sz="4" w:space="0" w:color="000000"/>
              <w:left w:val="single" w:sz="4" w:space="0" w:color="000000"/>
              <w:bottom w:val="single" w:sz="4" w:space="0" w:color="auto"/>
              <w:right w:val="single" w:sz="4" w:space="0" w:color="000000"/>
            </w:tcBorders>
          </w:tcPr>
          <w:p w:rsidR="00CD7806" w:rsidRPr="00ED7599" w:rsidRDefault="00CD7806" w:rsidP="00CD7806">
            <w:pPr>
              <w:autoSpaceDE w:val="0"/>
              <w:autoSpaceDN w:val="0"/>
              <w:adjustRightInd w:val="0"/>
              <w:spacing w:beforeLines="50" w:before="120"/>
              <w:rPr>
                <w:rFonts w:ascii="ＭＳ 明朝" w:eastAsia="ＭＳ 明朝" w:hAnsi="ＭＳ 明朝" w:cs="CIDFont+F2"/>
                <w:kern w:val="0"/>
                <w:sz w:val="21"/>
                <w:szCs w:val="21"/>
              </w:rPr>
            </w:pPr>
            <w:r w:rsidRPr="00ED7599">
              <w:rPr>
                <w:rFonts w:ascii="ＭＳ 明朝" w:eastAsia="ＭＳ 明朝" w:hAnsi="ＭＳ 明朝" w:cs="CIDFont+F2" w:hint="eastAsia"/>
                <w:kern w:val="0"/>
                <w:sz w:val="21"/>
                <w:szCs w:val="21"/>
              </w:rPr>
              <w:t>直接清掃センターに持ち込む際、何度か行ったことがありますが、住所を用紙に記載しますが、身分証明書の提示等の確認が無いので、現状悪くとれば誰でもどこからでも持ち込みできてしまっていると思います。現住所が三好市や東みよし町に無く、実家の片付け等もあるとは思いますが、免許証等の顔付き身分証の提示をしてもらうようにした方がいいと思います。</w:t>
            </w:r>
          </w:p>
          <w:p w:rsidR="00CD7806" w:rsidRPr="00ED7599" w:rsidRDefault="00CD7806" w:rsidP="00CD7806">
            <w:pPr>
              <w:autoSpaceDE w:val="0"/>
              <w:autoSpaceDN w:val="0"/>
              <w:adjustRightInd w:val="0"/>
              <w:spacing w:beforeLines="50" w:before="120" w:afterLines="50" w:after="120"/>
              <w:rPr>
                <w:rFonts w:ascii="ＭＳ 明朝" w:eastAsia="ＭＳ 明朝" w:hAnsi="ＭＳ 明朝"/>
                <w:kern w:val="0"/>
                <w:sz w:val="21"/>
                <w:szCs w:val="21"/>
              </w:rPr>
            </w:pPr>
          </w:p>
        </w:tc>
        <w:tc>
          <w:tcPr>
            <w:tcW w:w="2693" w:type="dxa"/>
            <w:tcBorders>
              <w:top w:val="single" w:sz="4" w:space="0" w:color="000000"/>
              <w:left w:val="single" w:sz="4" w:space="0" w:color="000000"/>
              <w:bottom w:val="single" w:sz="4" w:space="0" w:color="auto"/>
              <w:right w:val="single" w:sz="4" w:space="0" w:color="000000"/>
            </w:tcBorders>
          </w:tcPr>
          <w:p w:rsidR="00CD7806" w:rsidRDefault="00CD7806" w:rsidP="00CD7806">
            <w:pPr>
              <w:spacing w:beforeLines="50" w:before="120" w:after="0"/>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清掃センターでは、三好市及び東みよし町から発生したごみであるかを確認させていただくため、ごみを持ち込まれた方の住所・氏名をお聞きしています。</w:t>
            </w:r>
          </w:p>
          <w:p w:rsidR="00CD7806" w:rsidRDefault="00CD7806" w:rsidP="00CD7806">
            <w:pPr>
              <w:spacing w:beforeLines="50" w:before="120" w:after="0"/>
              <w:rPr>
                <w:rFonts w:ascii="ＭＳ 明朝" w:eastAsia="ＭＳ 明朝" w:hAnsi="ＭＳ 明朝"/>
                <w:color w:val="212121"/>
                <w:sz w:val="21"/>
                <w:szCs w:val="21"/>
              </w:rPr>
            </w:pPr>
            <w:r w:rsidRPr="00A95B30">
              <w:rPr>
                <w:rFonts w:ascii="ＭＳ 明朝" w:eastAsia="ＭＳ 明朝" w:hAnsi="ＭＳ 明朝" w:cs="ＭＳ ゴシック" w:hint="eastAsia"/>
                <w:sz w:val="21"/>
                <w:szCs w:val="21"/>
              </w:rPr>
              <w:t>他の清掃センターでは、ごみを持ち込む際には、運転免許証等の本人確認書類など</w:t>
            </w:r>
            <w:r>
              <w:rPr>
                <w:rFonts w:ascii="ＭＳ 明朝" w:eastAsia="ＭＳ 明朝" w:hAnsi="ＭＳ 明朝" w:cs="ＭＳ ゴシック" w:hint="eastAsia"/>
                <w:sz w:val="21"/>
                <w:szCs w:val="21"/>
              </w:rPr>
              <w:t>の</w:t>
            </w:r>
            <w:r w:rsidRPr="00A95B30">
              <w:rPr>
                <w:rFonts w:ascii="ＭＳ 明朝" w:eastAsia="ＭＳ 明朝" w:hAnsi="ＭＳ 明朝" w:cs="ＭＳ ゴシック" w:hint="eastAsia"/>
                <w:sz w:val="21"/>
                <w:szCs w:val="21"/>
              </w:rPr>
              <w:t>提示</w:t>
            </w:r>
            <w:r>
              <w:rPr>
                <w:rFonts w:ascii="ＭＳ 明朝" w:eastAsia="ＭＳ 明朝" w:hAnsi="ＭＳ 明朝" w:cs="ＭＳ ゴシック" w:hint="eastAsia"/>
                <w:sz w:val="21"/>
                <w:szCs w:val="21"/>
              </w:rPr>
              <w:t>を行っているところもあります。（これは、地域外で</w:t>
            </w:r>
            <w:r w:rsidRPr="00720CFE">
              <w:rPr>
                <w:rFonts w:ascii="ＭＳ 明朝" w:eastAsia="ＭＳ 明朝" w:hAnsi="ＭＳ 明朝" w:hint="eastAsia"/>
                <w:color w:val="212121"/>
                <w:sz w:val="21"/>
                <w:szCs w:val="21"/>
              </w:rPr>
              <w:t>発生するごみが誤って搬入されることを防ぐため、また、収集運搬許可を受けていない方が業として収集運搬を行っていないかを確認するため</w:t>
            </w:r>
            <w:r>
              <w:rPr>
                <w:rFonts w:ascii="ＭＳ 明朝" w:eastAsia="ＭＳ 明朝" w:hAnsi="ＭＳ 明朝" w:hint="eastAsia"/>
                <w:color w:val="212121"/>
                <w:sz w:val="21"/>
                <w:szCs w:val="21"/>
              </w:rPr>
              <w:t>。）</w:t>
            </w:r>
          </w:p>
          <w:p w:rsidR="00CD7806" w:rsidRPr="00A95B30" w:rsidRDefault="00CD7806" w:rsidP="00CD7806">
            <w:pPr>
              <w:spacing w:beforeLines="50" w:before="120" w:after="0"/>
              <w:rPr>
                <w:rFonts w:ascii="ＭＳ 明朝" w:eastAsia="ＭＳ 明朝" w:hAnsi="ＭＳ 明朝"/>
                <w:sz w:val="21"/>
                <w:szCs w:val="21"/>
              </w:rPr>
            </w:pPr>
            <w:r>
              <w:rPr>
                <w:rFonts w:ascii="ＭＳ 明朝" w:eastAsia="ＭＳ 明朝" w:hAnsi="ＭＳ 明朝" w:hint="eastAsia"/>
                <w:sz w:val="21"/>
                <w:szCs w:val="21"/>
              </w:rPr>
              <w:t>今後につきましては、ごみ処理施設も老朽化し処理能力も低下していていますので、「圏域外で発生したごみを持ち込ませない」、「違法業者によるごみの収集運搬の抑制」、「搬入ごみの減量」等も考慮し検討していきたいと考えております。</w:t>
            </w:r>
          </w:p>
        </w:tc>
      </w:tr>
      <w:tr w:rsidR="00CD7806" w:rsidRPr="00ED7599" w:rsidTr="00FB241C">
        <w:trPr>
          <w:trHeight w:val="2796"/>
        </w:trPr>
        <w:tc>
          <w:tcPr>
            <w:tcW w:w="852" w:type="dxa"/>
            <w:tcBorders>
              <w:top w:val="single" w:sz="4" w:space="0" w:color="auto"/>
              <w:left w:val="single" w:sz="4" w:space="0" w:color="000000"/>
              <w:bottom w:val="single" w:sz="4" w:space="0" w:color="000000"/>
              <w:right w:val="single" w:sz="4" w:space="0" w:color="000000"/>
            </w:tcBorders>
            <w:vAlign w:val="center"/>
          </w:tcPr>
          <w:p w:rsidR="00CD7806" w:rsidRDefault="00CD7806" w:rsidP="00CD7806">
            <w:pPr>
              <w:spacing w:after="0"/>
              <w:ind w:left="111"/>
              <w:jc w:val="center"/>
              <w:rPr>
                <w:rFonts w:ascii="ＭＳ 明朝" w:eastAsia="ＭＳ 明朝" w:hAnsi="ＭＳ 明朝"/>
                <w:sz w:val="21"/>
                <w:szCs w:val="21"/>
              </w:rPr>
            </w:pPr>
            <w:r>
              <w:rPr>
                <w:rFonts w:ascii="ＭＳ 明朝" w:eastAsia="ＭＳ 明朝" w:hAnsi="ＭＳ 明朝" w:hint="eastAsia"/>
                <w:sz w:val="21"/>
                <w:szCs w:val="21"/>
              </w:rPr>
              <w:t>８</w:t>
            </w:r>
          </w:p>
        </w:tc>
        <w:tc>
          <w:tcPr>
            <w:tcW w:w="6091" w:type="dxa"/>
            <w:tcBorders>
              <w:top w:val="single" w:sz="4" w:space="0" w:color="auto"/>
              <w:left w:val="single" w:sz="4" w:space="0" w:color="000000"/>
              <w:bottom w:val="single" w:sz="4" w:space="0" w:color="000000"/>
              <w:right w:val="single" w:sz="4" w:space="0" w:color="000000"/>
            </w:tcBorders>
          </w:tcPr>
          <w:p w:rsidR="00CD7806" w:rsidRPr="00ED7599" w:rsidRDefault="00CD7806" w:rsidP="00CD7806">
            <w:pPr>
              <w:autoSpaceDE w:val="0"/>
              <w:autoSpaceDN w:val="0"/>
              <w:adjustRightInd w:val="0"/>
              <w:spacing w:beforeLines="50" w:before="120" w:afterLines="50" w:after="120"/>
              <w:rPr>
                <w:rFonts w:ascii="ＭＳ 明朝" w:eastAsia="ＭＳ 明朝" w:hAnsi="ＭＳ 明朝"/>
                <w:kern w:val="0"/>
                <w:sz w:val="21"/>
                <w:szCs w:val="21"/>
              </w:rPr>
            </w:pPr>
            <w:r w:rsidRPr="00ED7599">
              <w:rPr>
                <w:rFonts w:ascii="ＭＳ 明朝" w:eastAsia="ＭＳ 明朝" w:hAnsi="ＭＳ 明朝"/>
                <w:kern w:val="0"/>
                <w:sz w:val="21"/>
                <w:szCs w:val="21"/>
              </w:rPr>
              <w:t>私は平成１７年に婦人会として「ごみをどうにかしよう懇談会」に参加し、ごみの減量化について話し合いをしていました。私はごみ袋の有料化は賛成です。少しでもごみが少なくなってほしいといつも思っています。実施計画案の意見ですが燃やすごみ袋（小）は、ごみの量があまり入らないのに割高だと思います。店にもおいていないのでなぜかと聞くと「買う人がいないから仕入れていない」と聞きました。有料化と同時にこの際廃止にしてはどうでしょうか。</w:t>
            </w:r>
          </w:p>
        </w:tc>
        <w:tc>
          <w:tcPr>
            <w:tcW w:w="2693" w:type="dxa"/>
            <w:tcBorders>
              <w:top w:val="single" w:sz="4" w:space="0" w:color="auto"/>
              <w:left w:val="single" w:sz="4" w:space="0" w:color="000000"/>
              <w:bottom w:val="single" w:sz="4" w:space="0" w:color="000000"/>
              <w:right w:val="single" w:sz="4" w:space="0" w:color="000000"/>
            </w:tcBorders>
          </w:tcPr>
          <w:p w:rsidR="00CD7806" w:rsidRPr="00ED7599" w:rsidRDefault="00CD7806" w:rsidP="00CD7806">
            <w:pPr>
              <w:spacing w:beforeLines="50" w:before="120" w:after="0"/>
              <w:rPr>
                <w:rFonts w:ascii="ＭＳ 明朝" w:eastAsia="ＭＳ 明朝" w:hAnsi="ＭＳ 明朝"/>
                <w:sz w:val="21"/>
                <w:szCs w:val="21"/>
              </w:rPr>
            </w:pPr>
            <w:r>
              <w:rPr>
                <w:rFonts w:ascii="ＭＳ 明朝" w:eastAsia="ＭＳ 明朝" w:hAnsi="ＭＳ 明朝" w:hint="eastAsia"/>
                <w:color w:val="333333"/>
                <w:sz w:val="21"/>
                <w:szCs w:val="21"/>
              </w:rPr>
              <w:t>みよし</w:t>
            </w:r>
            <w:r w:rsidRPr="00ED7599">
              <w:rPr>
                <w:rFonts w:ascii="ＭＳ 明朝" w:eastAsia="ＭＳ 明朝" w:hAnsi="ＭＳ 明朝" w:hint="eastAsia"/>
                <w:color w:val="333333"/>
                <w:sz w:val="21"/>
                <w:szCs w:val="21"/>
              </w:rPr>
              <w:t>広域圏</w:t>
            </w:r>
            <w:r>
              <w:rPr>
                <w:rFonts w:ascii="ＭＳ 明朝" w:eastAsia="ＭＳ 明朝" w:hAnsi="ＭＳ 明朝" w:hint="eastAsia"/>
                <w:color w:val="333333"/>
                <w:sz w:val="21"/>
                <w:szCs w:val="21"/>
              </w:rPr>
              <w:t>内の</w:t>
            </w:r>
            <w:r w:rsidRPr="00ED7599">
              <w:rPr>
                <w:rFonts w:ascii="ＭＳ 明朝" w:eastAsia="ＭＳ 明朝" w:hAnsi="ＭＳ 明朝"/>
                <w:color w:val="333333"/>
                <w:sz w:val="21"/>
                <w:szCs w:val="21"/>
              </w:rPr>
              <w:t>指定ごみ袋の種類や大きさにつきましては、</w:t>
            </w:r>
            <w:r>
              <w:rPr>
                <w:rFonts w:ascii="ＭＳ 明朝" w:eastAsia="ＭＳ 明朝" w:hAnsi="ＭＳ 明朝" w:hint="eastAsia"/>
                <w:color w:val="333333"/>
                <w:sz w:val="21"/>
                <w:szCs w:val="21"/>
              </w:rPr>
              <w:t>圏域内の</w:t>
            </w:r>
            <w:r w:rsidRPr="00ED7599">
              <w:rPr>
                <w:rFonts w:ascii="ＭＳ 明朝" w:eastAsia="ＭＳ 明朝" w:hAnsi="ＭＳ 明朝"/>
                <w:color w:val="333333"/>
                <w:sz w:val="21"/>
                <w:szCs w:val="21"/>
              </w:rPr>
              <w:t>皆様のごみの排出状況やごみ処理の現状、また、近隣市町</w:t>
            </w:r>
            <w:r>
              <w:rPr>
                <w:rFonts w:ascii="ＭＳ 明朝" w:eastAsia="ＭＳ 明朝" w:hAnsi="ＭＳ 明朝" w:hint="eastAsia"/>
                <w:color w:val="333333"/>
                <w:sz w:val="21"/>
                <w:szCs w:val="21"/>
              </w:rPr>
              <w:t>村</w:t>
            </w:r>
            <w:r w:rsidRPr="00ED7599">
              <w:rPr>
                <w:rFonts w:ascii="ＭＳ 明朝" w:eastAsia="ＭＳ 明朝" w:hAnsi="ＭＳ 明朝"/>
                <w:color w:val="333333"/>
                <w:sz w:val="21"/>
                <w:szCs w:val="21"/>
              </w:rPr>
              <w:t>の状況も参考として総合的に判断し、</w:t>
            </w:r>
            <w:r>
              <w:rPr>
                <w:rFonts w:ascii="ＭＳ 明朝" w:eastAsia="ＭＳ 明朝" w:hAnsi="ＭＳ 明朝" w:hint="eastAsia"/>
                <w:color w:val="333333"/>
                <w:sz w:val="21"/>
                <w:szCs w:val="21"/>
              </w:rPr>
              <w:t>3種類</w:t>
            </w:r>
            <w:r>
              <w:rPr>
                <w:rFonts w:ascii="ＭＳ 明朝" w:eastAsia="ＭＳ 明朝" w:hAnsi="ＭＳ 明朝"/>
                <w:color w:val="333333"/>
                <w:sz w:val="21"/>
                <w:szCs w:val="21"/>
              </w:rPr>
              <w:t>（燃</w:t>
            </w:r>
            <w:r>
              <w:rPr>
                <w:rFonts w:ascii="ＭＳ 明朝" w:eastAsia="ＭＳ 明朝" w:hAnsi="ＭＳ 明朝" w:hint="eastAsia"/>
                <w:color w:val="333333"/>
                <w:sz w:val="21"/>
                <w:szCs w:val="21"/>
              </w:rPr>
              <w:t>やす</w:t>
            </w:r>
            <w:r w:rsidRPr="00ED7599">
              <w:rPr>
                <w:rFonts w:ascii="ＭＳ 明朝" w:eastAsia="ＭＳ 明朝" w:hAnsi="ＭＳ 明朝"/>
                <w:color w:val="333333"/>
                <w:sz w:val="21"/>
                <w:szCs w:val="21"/>
              </w:rPr>
              <w:t>ごみ指定袋：</w:t>
            </w:r>
            <w:r w:rsidRPr="008F2852">
              <w:rPr>
                <w:rFonts w:ascii="ＭＳ 明朝" w:eastAsia="ＭＳ 明朝" w:hAnsi="ＭＳ 明朝"/>
                <w:color w:val="auto"/>
                <w:sz w:val="21"/>
                <w:szCs w:val="21"/>
              </w:rPr>
              <w:t>大40リットル、中2</w:t>
            </w:r>
            <w:r w:rsidRPr="008F2852">
              <w:rPr>
                <w:rFonts w:ascii="ＭＳ 明朝" w:eastAsia="ＭＳ 明朝" w:hAnsi="ＭＳ 明朝" w:hint="eastAsia"/>
                <w:color w:val="auto"/>
                <w:sz w:val="21"/>
                <w:szCs w:val="21"/>
              </w:rPr>
              <w:t>0</w:t>
            </w:r>
            <w:r w:rsidRPr="008F2852">
              <w:rPr>
                <w:rFonts w:ascii="ＭＳ 明朝" w:eastAsia="ＭＳ 明朝" w:hAnsi="ＭＳ 明朝"/>
                <w:color w:val="auto"/>
                <w:sz w:val="21"/>
                <w:szCs w:val="21"/>
              </w:rPr>
              <w:t>リットル、小1</w:t>
            </w:r>
            <w:r w:rsidRPr="008F2852">
              <w:rPr>
                <w:rFonts w:ascii="ＭＳ 明朝" w:eastAsia="ＭＳ 明朝" w:hAnsi="ＭＳ 明朝" w:hint="eastAsia"/>
                <w:color w:val="auto"/>
                <w:sz w:val="21"/>
                <w:szCs w:val="21"/>
              </w:rPr>
              <w:t>0</w:t>
            </w:r>
            <w:r w:rsidRPr="008F2852">
              <w:rPr>
                <w:rFonts w:ascii="ＭＳ 明朝" w:eastAsia="ＭＳ 明朝" w:hAnsi="ＭＳ 明朝"/>
                <w:color w:val="auto"/>
                <w:sz w:val="21"/>
                <w:szCs w:val="21"/>
              </w:rPr>
              <w:lastRenderedPageBreak/>
              <w:t>リットル）と</w:t>
            </w:r>
            <w:r w:rsidRPr="00ED7599">
              <w:rPr>
                <w:rFonts w:ascii="ＭＳ 明朝" w:eastAsia="ＭＳ 明朝" w:hAnsi="ＭＳ 明朝"/>
                <w:color w:val="333333"/>
                <w:sz w:val="21"/>
                <w:szCs w:val="21"/>
              </w:rPr>
              <w:t>しております</w:t>
            </w:r>
            <w:r>
              <w:rPr>
                <w:rFonts w:ascii="ＭＳ 明朝" w:eastAsia="ＭＳ 明朝" w:hAnsi="ＭＳ 明朝" w:hint="eastAsia"/>
                <w:color w:val="333333"/>
                <w:sz w:val="21"/>
                <w:szCs w:val="21"/>
              </w:rPr>
              <w:t>。</w:t>
            </w:r>
            <w:r w:rsidRPr="00ED7599">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2020年度の燃やすごみ袋（小）販売量は、燃やすごみ袋全体の約１％となっています。ご指摘のとおり有料化が開始されればこれ以上に減少すると想定されますので、廃止に向けて検討してまいります。</w:t>
            </w:r>
          </w:p>
        </w:tc>
      </w:tr>
      <w:tr w:rsidR="00CD7806" w:rsidRPr="00ED7599" w:rsidTr="00FB241C">
        <w:trPr>
          <w:trHeight w:val="7045"/>
        </w:trPr>
        <w:tc>
          <w:tcPr>
            <w:tcW w:w="852" w:type="dxa"/>
            <w:tcBorders>
              <w:top w:val="single" w:sz="4" w:space="0" w:color="auto"/>
              <w:left w:val="single" w:sz="4" w:space="0" w:color="000000"/>
              <w:bottom w:val="single" w:sz="4" w:space="0" w:color="000000"/>
              <w:right w:val="single" w:sz="4" w:space="0" w:color="000000"/>
            </w:tcBorders>
            <w:vAlign w:val="center"/>
          </w:tcPr>
          <w:p w:rsidR="00CD7806" w:rsidRDefault="00CD7806" w:rsidP="00CD7806">
            <w:pPr>
              <w:spacing w:after="0"/>
              <w:ind w:left="111"/>
              <w:jc w:val="center"/>
              <w:rPr>
                <w:rFonts w:ascii="ＭＳ 明朝" w:eastAsia="ＭＳ 明朝" w:hAnsi="ＭＳ 明朝"/>
                <w:sz w:val="21"/>
                <w:szCs w:val="21"/>
              </w:rPr>
            </w:pPr>
            <w:r>
              <w:rPr>
                <w:rFonts w:ascii="ＭＳ 明朝" w:eastAsia="ＭＳ 明朝" w:hAnsi="ＭＳ 明朝" w:hint="eastAsia"/>
                <w:sz w:val="21"/>
                <w:szCs w:val="21"/>
              </w:rPr>
              <w:lastRenderedPageBreak/>
              <w:t>９</w:t>
            </w:r>
          </w:p>
        </w:tc>
        <w:tc>
          <w:tcPr>
            <w:tcW w:w="6091" w:type="dxa"/>
            <w:tcBorders>
              <w:top w:val="single" w:sz="4" w:space="0" w:color="auto"/>
              <w:left w:val="single" w:sz="4" w:space="0" w:color="000000"/>
              <w:bottom w:val="single" w:sz="4" w:space="0" w:color="000000"/>
              <w:right w:val="single" w:sz="4" w:space="0" w:color="000000"/>
            </w:tcBorders>
          </w:tcPr>
          <w:p w:rsidR="00CD7806" w:rsidRPr="00ED7599" w:rsidRDefault="00CD7806" w:rsidP="00CD7806">
            <w:pPr>
              <w:spacing w:beforeLines="50" w:before="120" w:line="240" w:lineRule="auto"/>
              <w:rPr>
                <w:rFonts w:ascii="ＭＳ 明朝" w:eastAsia="ＭＳ 明朝" w:hAnsi="ＭＳ 明朝"/>
                <w:sz w:val="21"/>
                <w:szCs w:val="21"/>
              </w:rPr>
            </w:pPr>
            <w:r>
              <w:rPr>
                <w:rFonts w:ascii="ＭＳ 明朝" w:eastAsia="ＭＳ 明朝" w:hAnsi="ＭＳ 明朝" w:hint="eastAsia"/>
                <w:sz w:val="21"/>
                <w:szCs w:val="21"/>
              </w:rPr>
              <w:t>ご</w:t>
            </w:r>
            <w:r w:rsidRPr="00ED7599">
              <w:rPr>
                <w:rFonts w:ascii="ＭＳ 明朝" w:eastAsia="ＭＳ 明朝" w:hAnsi="ＭＳ 明朝" w:hint="eastAsia"/>
                <w:sz w:val="21"/>
                <w:szCs w:val="21"/>
              </w:rPr>
              <w:t>み有料化はごみ減量化のひとつの有効な方法であると思います。ごみの分別及び減量が出来ていないのはごみを出す人のマナーの問題であり環境をよくするのは我々の責任であると思います。私も今まで以上にごみの分別減量に取り組んでいかなければと考えています。</w:t>
            </w:r>
          </w:p>
          <w:p w:rsidR="00CD7806" w:rsidRPr="00C449E5" w:rsidRDefault="00CD7806" w:rsidP="00CD7806">
            <w:pPr>
              <w:autoSpaceDE w:val="0"/>
              <w:autoSpaceDN w:val="0"/>
              <w:adjustRightInd w:val="0"/>
              <w:spacing w:beforeLines="50" w:before="120" w:afterLines="50" w:after="120"/>
              <w:rPr>
                <w:rFonts w:ascii="ＭＳ 明朝" w:eastAsia="ＭＳ 明朝" w:hAnsi="ＭＳ 明朝"/>
                <w:kern w:val="0"/>
                <w:sz w:val="21"/>
                <w:szCs w:val="21"/>
              </w:rPr>
            </w:pPr>
          </w:p>
        </w:tc>
        <w:tc>
          <w:tcPr>
            <w:tcW w:w="2693" w:type="dxa"/>
            <w:tcBorders>
              <w:top w:val="single" w:sz="4" w:space="0" w:color="auto"/>
              <w:left w:val="single" w:sz="4" w:space="0" w:color="000000"/>
              <w:bottom w:val="single" w:sz="4" w:space="0" w:color="000000"/>
              <w:right w:val="single" w:sz="4" w:space="0" w:color="000000"/>
            </w:tcBorders>
          </w:tcPr>
          <w:p w:rsidR="00CD7806" w:rsidRDefault="00CD7806" w:rsidP="00CD7806">
            <w:pPr>
              <w:spacing w:beforeLines="50" w:before="120" w:after="0"/>
              <w:rPr>
                <w:rFonts w:ascii="Verdana" w:eastAsiaTheme="minorEastAsia" w:hAnsi="Verdana"/>
                <w:color w:val="333333"/>
              </w:rPr>
            </w:pPr>
            <w:r w:rsidRPr="00F76FC9">
              <w:rPr>
                <w:rFonts w:ascii="ＭＳ 明朝" w:eastAsia="ＭＳ 明朝" w:hAnsi="ＭＳ 明朝" w:hint="eastAsia"/>
                <w:color w:val="333333"/>
              </w:rPr>
              <w:t>広域連合</w:t>
            </w:r>
            <w:r>
              <w:rPr>
                <w:rFonts w:ascii="ＭＳ 明朝" w:eastAsia="ＭＳ 明朝" w:hAnsi="ＭＳ 明朝" w:hint="eastAsia"/>
                <w:color w:val="333333"/>
              </w:rPr>
              <w:t>及び市長担当課</w:t>
            </w:r>
            <w:r w:rsidRPr="00F76FC9">
              <w:rPr>
                <w:rFonts w:ascii="ＭＳ 明朝" w:eastAsia="ＭＳ 明朝" w:hAnsi="ＭＳ 明朝" w:hint="eastAsia"/>
                <w:color w:val="333333"/>
              </w:rPr>
              <w:t>では、ごみ出しとマナー</w:t>
            </w:r>
            <w:r>
              <w:rPr>
                <w:rFonts w:ascii="ＭＳ 明朝" w:eastAsia="ＭＳ 明朝" w:hAnsi="ＭＳ 明朝" w:hint="eastAsia"/>
                <w:color w:val="333333"/>
              </w:rPr>
              <w:t>向上のため「ごみ通信」や市町広報誌等におきまして、</w:t>
            </w:r>
            <w:r w:rsidRPr="00D81314">
              <w:rPr>
                <w:rFonts w:ascii="ＭＳ 明朝" w:eastAsia="ＭＳ 明朝" w:hAnsi="ＭＳ 明朝"/>
                <w:color w:val="333333"/>
                <w:sz w:val="21"/>
                <w:szCs w:val="21"/>
              </w:rPr>
              <w:t>ごみ出しの現状や正しいマナー・ルールを紹介</w:t>
            </w:r>
            <w:r>
              <w:rPr>
                <w:rFonts w:ascii="ＭＳ 明朝" w:eastAsia="ＭＳ 明朝" w:hAnsi="ＭＳ 明朝" w:hint="eastAsia"/>
                <w:color w:val="333333"/>
                <w:sz w:val="21"/>
                <w:szCs w:val="21"/>
              </w:rPr>
              <w:t>し、適正な分別や排出</w:t>
            </w:r>
            <w:r w:rsidRPr="00D81314">
              <w:rPr>
                <w:rFonts w:ascii="ＭＳ 明朝" w:eastAsia="ＭＳ 明朝" w:hAnsi="ＭＳ 明朝"/>
                <w:color w:val="333333"/>
                <w:sz w:val="21"/>
                <w:szCs w:val="21"/>
              </w:rPr>
              <w:t>マナー向上の啓発</w:t>
            </w:r>
            <w:r w:rsidRPr="00D81314">
              <w:rPr>
                <w:rFonts w:ascii="ＭＳ 明朝" w:eastAsia="ＭＳ 明朝" w:hAnsi="ＭＳ 明朝" w:hint="eastAsia"/>
                <w:color w:val="333333"/>
                <w:sz w:val="21"/>
                <w:szCs w:val="21"/>
              </w:rPr>
              <w:t>に努めて</w:t>
            </w:r>
            <w:r>
              <w:rPr>
                <w:rFonts w:ascii="ＭＳ 明朝" w:eastAsia="ＭＳ 明朝" w:hAnsi="ＭＳ 明朝" w:hint="eastAsia"/>
                <w:color w:val="333333"/>
                <w:sz w:val="21"/>
                <w:szCs w:val="21"/>
              </w:rPr>
              <w:t>まいりました。</w:t>
            </w:r>
          </w:p>
          <w:p w:rsidR="00CD7806" w:rsidRDefault="00CD7806" w:rsidP="00CD7806">
            <w:pPr>
              <w:spacing w:beforeLines="50" w:before="120" w:after="0"/>
              <w:rPr>
                <w:rFonts w:ascii="ＭＳ 明朝" w:eastAsia="ＭＳ 明朝" w:hAnsi="ＭＳ 明朝"/>
                <w:color w:val="333333"/>
                <w:sz w:val="21"/>
                <w:szCs w:val="21"/>
              </w:rPr>
            </w:pPr>
            <w:r w:rsidRPr="00071B3B">
              <w:rPr>
                <w:rFonts w:ascii="ＭＳ 明朝" w:eastAsia="ＭＳ 明朝" w:hAnsi="ＭＳ 明朝" w:hint="eastAsia"/>
                <w:color w:val="333333"/>
              </w:rPr>
              <w:t>しかし、</w:t>
            </w:r>
            <w:r w:rsidRPr="00071B3B">
              <w:rPr>
                <w:rFonts w:ascii="ＭＳ 明朝" w:eastAsia="ＭＳ 明朝" w:hAnsi="ＭＳ 明朝"/>
                <w:color w:val="333333"/>
              </w:rPr>
              <w:t>「</w:t>
            </w:r>
            <w:r w:rsidRPr="00071B3B">
              <w:rPr>
                <w:rFonts w:ascii="ＭＳ 明朝" w:eastAsia="ＭＳ 明朝" w:hAnsi="ＭＳ 明朝"/>
                <w:color w:val="333333"/>
                <w:sz w:val="21"/>
                <w:szCs w:val="21"/>
              </w:rPr>
              <w:t>指定</w:t>
            </w:r>
            <w:r w:rsidRPr="00D81314">
              <w:rPr>
                <w:rFonts w:ascii="ＭＳ 明朝" w:eastAsia="ＭＳ 明朝" w:hAnsi="ＭＳ 明朝"/>
                <w:color w:val="333333"/>
                <w:sz w:val="21"/>
                <w:szCs w:val="21"/>
              </w:rPr>
              <w:t>日以外に出す」</w:t>
            </w:r>
            <w:r w:rsidRPr="00D81314">
              <w:rPr>
                <w:rFonts w:ascii="ＭＳ 明朝" w:eastAsia="ＭＳ 明朝" w:hAnsi="ＭＳ 明朝" w:hint="eastAsia"/>
                <w:color w:val="333333"/>
                <w:sz w:val="21"/>
                <w:szCs w:val="21"/>
              </w:rPr>
              <w:t>、</w:t>
            </w:r>
            <w:r w:rsidRPr="00D81314">
              <w:rPr>
                <w:rFonts w:ascii="ＭＳ 明朝" w:eastAsia="ＭＳ 明朝" w:hAnsi="ＭＳ 明朝"/>
                <w:color w:val="333333"/>
                <w:sz w:val="21"/>
                <w:szCs w:val="21"/>
              </w:rPr>
              <w:t>「分別していない」などルール違反のごみが多量に出されたり</w:t>
            </w:r>
            <w:r w:rsidRPr="00D81314">
              <w:rPr>
                <w:rFonts w:ascii="ＭＳ 明朝" w:eastAsia="ＭＳ 明朝" w:hAnsi="ＭＳ 明朝" w:hint="eastAsia"/>
                <w:color w:val="333333"/>
                <w:sz w:val="21"/>
                <w:szCs w:val="21"/>
              </w:rPr>
              <w:t>、</w:t>
            </w:r>
            <w:r w:rsidRPr="00D81314">
              <w:rPr>
                <w:rFonts w:ascii="ＭＳ 明朝" w:eastAsia="ＭＳ 明朝" w:hAnsi="ＭＳ 明朝"/>
                <w:color w:val="333333"/>
                <w:sz w:val="21"/>
                <w:szCs w:val="21"/>
              </w:rPr>
              <w:t>違反ごみが収集されず取り残されごみが散乱するなど</w:t>
            </w:r>
            <w:r w:rsidRPr="00D81314">
              <w:rPr>
                <w:rFonts w:ascii="ＭＳ 明朝" w:eastAsia="ＭＳ 明朝" w:hAnsi="ＭＳ 明朝" w:hint="eastAsia"/>
                <w:color w:val="333333"/>
                <w:sz w:val="21"/>
                <w:szCs w:val="21"/>
              </w:rPr>
              <w:t>のマナー違反に</w:t>
            </w:r>
            <w:r w:rsidRPr="00D81314">
              <w:rPr>
                <w:rFonts w:ascii="ＭＳ 明朝" w:eastAsia="ＭＳ 明朝" w:hAnsi="ＭＳ 明朝"/>
                <w:color w:val="333333"/>
                <w:sz w:val="21"/>
                <w:szCs w:val="21"/>
              </w:rPr>
              <w:t>苦慮されている地域もあるようです</w:t>
            </w:r>
            <w:r>
              <w:rPr>
                <w:rFonts w:ascii="ＭＳ 明朝" w:eastAsia="ＭＳ 明朝" w:hAnsi="ＭＳ 明朝" w:hint="eastAsia"/>
                <w:color w:val="333333"/>
                <w:sz w:val="21"/>
                <w:szCs w:val="21"/>
              </w:rPr>
              <w:t>。</w:t>
            </w:r>
          </w:p>
          <w:p w:rsidR="00CD7806" w:rsidRPr="002C02DD" w:rsidRDefault="00CD7806" w:rsidP="00CD7806">
            <w:pPr>
              <w:spacing w:beforeLines="50" w:before="120" w:after="0"/>
              <w:rPr>
                <w:rFonts w:ascii="ＭＳ 明朝" w:eastAsia="ＭＳ 明朝" w:hAnsi="ＭＳ 明朝"/>
                <w:color w:val="333333"/>
                <w:sz w:val="21"/>
                <w:szCs w:val="21"/>
              </w:rPr>
            </w:pPr>
            <w:r>
              <w:rPr>
                <w:rFonts w:ascii="ＭＳ 明朝" w:eastAsia="ＭＳ 明朝" w:hAnsi="ＭＳ 明朝" w:hint="eastAsia"/>
                <w:sz w:val="21"/>
                <w:szCs w:val="21"/>
              </w:rPr>
              <w:t>今後も広報やホームページなどで</w:t>
            </w:r>
            <w:r w:rsidRPr="00F51CCF">
              <w:rPr>
                <w:rFonts w:ascii="ＭＳ 明朝" w:eastAsia="ＭＳ 明朝" w:hAnsi="ＭＳ 明朝" w:hint="eastAsia"/>
                <w:sz w:val="21"/>
                <w:szCs w:val="21"/>
              </w:rPr>
              <w:t>ごみ出しルール等を御説明</w:t>
            </w:r>
            <w:r>
              <w:rPr>
                <w:rFonts w:ascii="ＭＳ 明朝" w:eastAsia="ＭＳ 明朝" w:hAnsi="ＭＳ 明朝" w:hint="eastAsia"/>
                <w:sz w:val="21"/>
                <w:szCs w:val="21"/>
              </w:rPr>
              <w:t>してまいりますので引き続き</w:t>
            </w:r>
            <w:r w:rsidRPr="00F51CCF">
              <w:rPr>
                <w:rFonts w:ascii="ＭＳ 明朝" w:eastAsia="ＭＳ 明朝" w:hAnsi="ＭＳ 明朝" w:hint="eastAsia"/>
                <w:sz w:val="21"/>
                <w:szCs w:val="21"/>
              </w:rPr>
              <w:t>ご協力をお願いします</w:t>
            </w:r>
            <w:r>
              <w:rPr>
                <w:rFonts w:ascii="ＭＳ 明朝" w:eastAsia="ＭＳ 明朝" w:hAnsi="ＭＳ 明朝" w:hint="eastAsia"/>
                <w:color w:val="333333"/>
                <w:sz w:val="21"/>
                <w:szCs w:val="21"/>
              </w:rPr>
              <w:t>。</w:t>
            </w:r>
          </w:p>
        </w:tc>
      </w:tr>
    </w:tbl>
    <w:p w:rsidR="005D5AEC" w:rsidRPr="005B1272" w:rsidRDefault="005D5AEC" w:rsidP="00F63F85">
      <w:pPr>
        <w:tabs>
          <w:tab w:val="center" w:pos="6544"/>
          <w:tab w:val="center" w:pos="7841"/>
          <w:tab w:val="center" w:pos="8789"/>
          <w:tab w:val="center" w:pos="10011"/>
          <w:tab w:val="right" w:pos="16360"/>
        </w:tabs>
        <w:spacing w:before="80" w:after="0"/>
        <w:rPr>
          <w:rFonts w:eastAsiaTheme="minorEastAsia"/>
        </w:rPr>
      </w:pPr>
    </w:p>
    <w:sectPr w:rsidR="005D5AEC" w:rsidRPr="005B1272" w:rsidSect="00BD4C4D">
      <w:pgSz w:w="11904" w:h="16838" w:code="9"/>
      <w:pgMar w:top="851"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15" w:rsidRDefault="00981415" w:rsidP="00C6328D">
      <w:pPr>
        <w:spacing w:after="0" w:line="240" w:lineRule="auto"/>
      </w:pPr>
      <w:r>
        <w:separator/>
      </w:r>
    </w:p>
  </w:endnote>
  <w:endnote w:type="continuationSeparator" w:id="0">
    <w:p w:rsidR="00981415" w:rsidRDefault="00981415" w:rsidP="00C6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PGothic">
    <w:altName w:val="Malgun Gothic Semilight"/>
    <w:panose1 w:val="00000000000000000000"/>
    <w:charset w:val="86"/>
    <w:family w:val="auto"/>
    <w:notTrueType/>
    <w:pitch w:val="default"/>
    <w:sig w:usb0="00000000"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15" w:rsidRDefault="00981415" w:rsidP="00C6328D">
      <w:pPr>
        <w:spacing w:after="0" w:line="240" w:lineRule="auto"/>
      </w:pPr>
      <w:r>
        <w:separator/>
      </w:r>
    </w:p>
  </w:footnote>
  <w:footnote w:type="continuationSeparator" w:id="0">
    <w:p w:rsidR="00981415" w:rsidRDefault="00981415" w:rsidP="00C63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EC"/>
    <w:rsid w:val="00016603"/>
    <w:rsid w:val="00036460"/>
    <w:rsid w:val="00036F15"/>
    <w:rsid w:val="000509A0"/>
    <w:rsid w:val="00071B3B"/>
    <w:rsid w:val="00090DDD"/>
    <w:rsid w:val="000B4BC9"/>
    <w:rsid w:val="000E4046"/>
    <w:rsid w:val="00160419"/>
    <w:rsid w:val="0022226E"/>
    <w:rsid w:val="002B4EAA"/>
    <w:rsid w:val="002C02DD"/>
    <w:rsid w:val="002C6772"/>
    <w:rsid w:val="00310408"/>
    <w:rsid w:val="003A28C0"/>
    <w:rsid w:val="00425EF6"/>
    <w:rsid w:val="0047661C"/>
    <w:rsid w:val="00526623"/>
    <w:rsid w:val="00561614"/>
    <w:rsid w:val="005B1272"/>
    <w:rsid w:val="005D5AEC"/>
    <w:rsid w:val="00600445"/>
    <w:rsid w:val="00653988"/>
    <w:rsid w:val="00720CFE"/>
    <w:rsid w:val="00737103"/>
    <w:rsid w:val="00770313"/>
    <w:rsid w:val="007969AB"/>
    <w:rsid w:val="008D3732"/>
    <w:rsid w:val="00974E42"/>
    <w:rsid w:val="00981415"/>
    <w:rsid w:val="009E746F"/>
    <w:rsid w:val="00A24DA3"/>
    <w:rsid w:val="00A61B24"/>
    <w:rsid w:val="00A624C3"/>
    <w:rsid w:val="00A87DAD"/>
    <w:rsid w:val="00A95B30"/>
    <w:rsid w:val="00B17D57"/>
    <w:rsid w:val="00B438CE"/>
    <w:rsid w:val="00B573CE"/>
    <w:rsid w:val="00BD4C4D"/>
    <w:rsid w:val="00C35008"/>
    <w:rsid w:val="00C449E5"/>
    <w:rsid w:val="00C6328D"/>
    <w:rsid w:val="00C7396E"/>
    <w:rsid w:val="00CA6FFD"/>
    <w:rsid w:val="00CD6E08"/>
    <w:rsid w:val="00CD7806"/>
    <w:rsid w:val="00D25A93"/>
    <w:rsid w:val="00D81314"/>
    <w:rsid w:val="00DC68C2"/>
    <w:rsid w:val="00E442CC"/>
    <w:rsid w:val="00E71E49"/>
    <w:rsid w:val="00E74689"/>
    <w:rsid w:val="00E81F4B"/>
    <w:rsid w:val="00E829D9"/>
    <w:rsid w:val="00EA4B9B"/>
    <w:rsid w:val="00ED7599"/>
    <w:rsid w:val="00F51CCF"/>
    <w:rsid w:val="00F56D61"/>
    <w:rsid w:val="00F6027D"/>
    <w:rsid w:val="00F63F85"/>
    <w:rsid w:val="00F76FC9"/>
    <w:rsid w:val="00FB1D2B"/>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DB9A70E-6E80-4EE6-A206-4567528F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433"/>
      <w:jc w:val="center"/>
      <w:outlineLvl w:val="0"/>
    </w:pPr>
    <w:rPr>
      <w:rFonts w:ascii="ＭＳ ゴシック" w:eastAsia="ＭＳ ゴシック" w:hAnsi="ＭＳ ゴシック" w:cs="ＭＳ ゴシック"/>
      <w:color w:val="FFFFFF"/>
      <w:sz w:val="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FFFFFF"/>
      <w:sz w:val="6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328D"/>
    <w:pPr>
      <w:tabs>
        <w:tab w:val="center" w:pos="4252"/>
        <w:tab w:val="right" w:pos="8504"/>
      </w:tabs>
      <w:snapToGrid w:val="0"/>
    </w:pPr>
  </w:style>
  <w:style w:type="character" w:customStyle="1" w:styleId="a4">
    <w:name w:val="ヘッダー (文字)"/>
    <w:basedOn w:val="a0"/>
    <w:link w:val="a3"/>
    <w:uiPriority w:val="99"/>
    <w:rsid w:val="00C6328D"/>
    <w:rPr>
      <w:rFonts w:ascii="Calibri" w:eastAsia="Calibri" w:hAnsi="Calibri" w:cs="Calibri"/>
      <w:color w:val="000000"/>
      <w:sz w:val="22"/>
    </w:rPr>
  </w:style>
  <w:style w:type="paragraph" w:styleId="a5">
    <w:name w:val="footer"/>
    <w:basedOn w:val="a"/>
    <w:link w:val="a6"/>
    <w:uiPriority w:val="99"/>
    <w:unhideWhenUsed/>
    <w:rsid w:val="00C6328D"/>
    <w:pPr>
      <w:tabs>
        <w:tab w:val="center" w:pos="4252"/>
        <w:tab w:val="right" w:pos="8504"/>
      </w:tabs>
      <w:snapToGrid w:val="0"/>
    </w:pPr>
  </w:style>
  <w:style w:type="character" w:customStyle="1" w:styleId="a6">
    <w:name w:val="フッター (文字)"/>
    <w:basedOn w:val="a0"/>
    <w:link w:val="a5"/>
    <w:uiPriority w:val="99"/>
    <w:rsid w:val="00C6328D"/>
    <w:rPr>
      <w:rFonts w:ascii="Calibri" w:eastAsia="Calibri" w:hAnsi="Calibri" w:cs="Calibri"/>
      <w:color w:val="000000"/>
      <w:sz w:val="22"/>
    </w:rPr>
  </w:style>
  <w:style w:type="table" w:styleId="a7">
    <w:name w:val="Table Grid"/>
    <w:basedOn w:val="a1"/>
    <w:uiPriority w:val="39"/>
    <w:rsid w:val="008D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500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5008"/>
    <w:rPr>
      <w:rFonts w:asciiTheme="majorHAnsi" w:eastAsiaTheme="majorEastAsia" w:hAnsiTheme="majorHAnsi" w:cstheme="majorBidi"/>
      <w:color w:val="000000"/>
      <w:sz w:val="18"/>
      <w:szCs w:val="18"/>
    </w:rPr>
  </w:style>
  <w:style w:type="character" w:styleId="aa">
    <w:name w:val="Strong"/>
    <w:basedOn w:val="a0"/>
    <w:uiPriority w:val="22"/>
    <w:qFormat/>
    <w:rsid w:val="00720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1BFC-878B-439C-A99E-663C7399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8</cp:revision>
  <cp:lastPrinted>2021-07-28T04:48:00Z</cp:lastPrinted>
  <dcterms:created xsi:type="dcterms:W3CDTF">2021-07-28T04:35:00Z</dcterms:created>
  <dcterms:modified xsi:type="dcterms:W3CDTF">2021-08-12T00:19:00Z</dcterms:modified>
</cp:coreProperties>
</file>